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21A4" w:rsidRDefault="00C121A4" w:rsidP="00C121A4">
      <w:r>
        <w:rPr>
          <w:noProof/>
        </w:rPr>
        <w:drawing>
          <wp:anchor distT="0" distB="0" distL="114300" distR="114300" simplePos="0" relativeHeight="251659264" behindDoc="0" locked="0" layoutInCell="1" allowOverlap="1">
            <wp:simplePos x="0" y="0"/>
            <wp:positionH relativeFrom="column">
              <wp:posOffset>2633345</wp:posOffset>
            </wp:positionH>
            <wp:positionV relativeFrom="paragraph">
              <wp:posOffset>-285750</wp:posOffset>
            </wp:positionV>
            <wp:extent cx="538480" cy="989330"/>
            <wp:effectExtent l="0" t="0" r="0" b="127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8480" cy="989330"/>
                    </a:xfrm>
                    <a:prstGeom prst="rect">
                      <a:avLst/>
                    </a:prstGeom>
                    <a:noFill/>
                  </pic:spPr>
                </pic:pic>
              </a:graphicData>
            </a:graphic>
          </wp:anchor>
        </w:drawing>
      </w:r>
    </w:p>
    <w:p w:rsidR="00C121A4" w:rsidRDefault="00C121A4" w:rsidP="00C121A4"/>
    <w:p w:rsidR="00C121A4" w:rsidRDefault="00C121A4" w:rsidP="00C121A4"/>
    <w:p w:rsidR="009F2B3A" w:rsidRDefault="009F2B3A" w:rsidP="00C121A4"/>
    <w:p w:rsidR="00C121A4" w:rsidRDefault="00C121A4" w:rsidP="00C121A4"/>
    <w:p w:rsidR="00C121A4" w:rsidRPr="00643A0C" w:rsidRDefault="00C121A4" w:rsidP="00C121A4">
      <w:pPr>
        <w:pStyle w:val="a3"/>
        <w:ind w:right="-2"/>
        <w:rPr>
          <w:b/>
          <w:sz w:val="20"/>
        </w:rPr>
      </w:pPr>
    </w:p>
    <w:p w:rsidR="00C121A4" w:rsidRPr="00BF34D1" w:rsidRDefault="00C121A4" w:rsidP="00643A0C">
      <w:pPr>
        <w:pStyle w:val="a3"/>
        <w:ind w:right="0"/>
        <w:jc w:val="center"/>
        <w:rPr>
          <w:b/>
          <w:szCs w:val="28"/>
        </w:rPr>
      </w:pPr>
      <w:r w:rsidRPr="00BF34D1">
        <w:rPr>
          <w:b/>
          <w:szCs w:val="28"/>
        </w:rPr>
        <w:t>А</w:t>
      </w:r>
      <w:r w:rsidR="00BF34D1" w:rsidRPr="00BF34D1">
        <w:rPr>
          <w:b/>
          <w:szCs w:val="28"/>
        </w:rPr>
        <w:t xml:space="preserve">ДМИНИСТРАЦИЯ </w:t>
      </w:r>
      <w:r w:rsidR="003B167E" w:rsidRPr="00BF34D1">
        <w:rPr>
          <w:b/>
          <w:szCs w:val="28"/>
        </w:rPr>
        <w:t>Н</w:t>
      </w:r>
      <w:r w:rsidR="00BF34D1" w:rsidRPr="00BF34D1">
        <w:rPr>
          <w:b/>
          <w:szCs w:val="28"/>
        </w:rPr>
        <w:t>ИКОЛЬСКОГО</w:t>
      </w:r>
      <w:r w:rsidRPr="00BF34D1">
        <w:rPr>
          <w:b/>
          <w:szCs w:val="28"/>
        </w:rPr>
        <w:t xml:space="preserve"> </w:t>
      </w:r>
      <w:r w:rsidR="00BF34D1" w:rsidRPr="00BF34D1">
        <w:rPr>
          <w:b/>
          <w:szCs w:val="28"/>
        </w:rPr>
        <w:t>СЕЛЬСКОГО</w:t>
      </w:r>
      <w:r w:rsidRPr="00BF34D1">
        <w:rPr>
          <w:b/>
          <w:szCs w:val="28"/>
        </w:rPr>
        <w:t xml:space="preserve"> </w:t>
      </w:r>
      <w:r w:rsidR="00BF34D1" w:rsidRPr="00BF34D1">
        <w:rPr>
          <w:b/>
          <w:szCs w:val="28"/>
        </w:rPr>
        <w:t>ПОСЕЛЕНИЯ</w:t>
      </w:r>
    </w:p>
    <w:p w:rsidR="00C121A4" w:rsidRDefault="00C121A4" w:rsidP="00643A0C">
      <w:pPr>
        <w:pStyle w:val="a3"/>
        <w:ind w:right="0"/>
        <w:jc w:val="center"/>
        <w:rPr>
          <w:b/>
          <w:sz w:val="36"/>
          <w:szCs w:val="36"/>
        </w:rPr>
      </w:pPr>
      <w:r w:rsidRPr="00BF34D1">
        <w:rPr>
          <w:b/>
          <w:szCs w:val="28"/>
        </w:rPr>
        <w:t>Г</w:t>
      </w:r>
      <w:r w:rsidR="00BF34D1" w:rsidRPr="00BF34D1">
        <w:rPr>
          <w:b/>
          <w:szCs w:val="28"/>
        </w:rPr>
        <w:t>АГАРИНСКОГО</w:t>
      </w:r>
      <w:r w:rsidRPr="00BF34D1">
        <w:rPr>
          <w:b/>
          <w:szCs w:val="28"/>
        </w:rPr>
        <w:t xml:space="preserve"> </w:t>
      </w:r>
      <w:r w:rsidR="00BF34D1" w:rsidRPr="00BF34D1">
        <w:rPr>
          <w:b/>
          <w:szCs w:val="28"/>
        </w:rPr>
        <w:t>РАЙОНА</w:t>
      </w:r>
      <w:r w:rsidRPr="00BF34D1">
        <w:rPr>
          <w:b/>
          <w:szCs w:val="28"/>
        </w:rPr>
        <w:t xml:space="preserve"> </w:t>
      </w:r>
      <w:r w:rsidR="00BF34D1" w:rsidRPr="00BF34D1">
        <w:rPr>
          <w:b/>
          <w:szCs w:val="28"/>
        </w:rPr>
        <w:t>СМОЛЕНСКОЙ ОБЛАСТИ</w:t>
      </w:r>
    </w:p>
    <w:p w:rsidR="00C121A4" w:rsidRPr="00643A0C" w:rsidRDefault="00C121A4" w:rsidP="00643A0C">
      <w:pPr>
        <w:pStyle w:val="a3"/>
        <w:ind w:right="0"/>
        <w:jc w:val="center"/>
        <w:rPr>
          <w:b/>
          <w:sz w:val="20"/>
        </w:rPr>
      </w:pPr>
    </w:p>
    <w:p w:rsidR="00C121A4" w:rsidRPr="00BF34D1" w:rsidRDefault="00C121A4" w:rsidP="00643A0C">
      <w:pPr>
        <w:pStyle w:val="a3"/>
        <w:tabs>
          <w:tab w:val="left" w:pos="1110"/>
        </w:tabs>
        <w:ind w:right="0"/>
        <w:jc w:val="center"/>
        <w:rPr>
          <w:b/>
          <w:szCs w:val="28"/>
        </w:rPr>
      </w:pPr>
      <w:r w:rsidRPr="00BF34D1">
        <w:rPr>
          <w:b/>
          <w:szCs w:val="28"/>
        </w:rPr>
        <w:t>ПОСТАНОВЛЕНИЕ</w:t>
      </w:r>
    </w:p>
    <w:p w:rsidR="00C121A4" w:rsidRPr="00643A0C" w:rsidRDefault="00C121A4" w:rsidP="00643A0C">
      <w:pPr>
        <w:pStyle w:val="a3"/>
        <w:ind w:right="0"/>
        <w:rPr>
          <w:b/>
          <w:sz w:val="20"/>
        </w:rPr>
      </w:pPr>
    </w:p>
    <w:p w:rsidR="00C121A4" w:rsidRDefault="00B61927" w:rsidP="00C07EAD">
      <w:pPr>
        <w:pStyle w:val="a3"/>
        <w:ind w:right="0"/>
        <w:jc w:val="center"/>
        <w:rPr>
          <w:szCs w:val="28"/>
        </w:rPr>
      </w:pPr>
      <w:bookmarkStart w:id="0" w:name="_GoBack"/>
      <w:bookmarkEnd w:id="0"/>
      <w:r w:rsidRPr="00B61927">
        <w:rPr>
          <w:szCs w:val="28"/>
        </w:rPr>
        <w:t>о</w:t>
      </w:r>
      <w:r w:rsidR="00C07EAD">
        <w:rPr>
          <w:szCs w:val="28"/>
        </w:rPr>
        <w:t xml:space="preserve">т 17 февраля 2022 года </w:t>
      </w:r>
      <w:r>
        <w:rPr>
          <w:szCs w:val="28"/>
        </w:rPr>
        <w:t>№25</w:t>
      </w:r>
    </w:p>
    <w:p w:rsidR="00B61927" w:rsidRPr="00643A0C" w:rsidRDefault="00B61927" w:rsidP="00643A0C">
      <w:pPr>
        <w:pStyle w:val="a3"/>
        <w:ind w:right="0"/>
        <w:rPr>
          <w:sz w:val="20"/>
        </w:rPr>
      </w:pPr>
    </w:p>
    <w:p w:rsidR="008C0BCD" w:rsidRDefault="00C121A4" w:rsidP="00643A0C">
      <w:pPr>
        <w:pStyle w:val="a3"/>
        <w:ind w:right="0"/>
        <w:jc w:val="both"/>
        <w:rPr>
          <w:b/>
          <w:szCs w:val="28"/>
        </w:rPr>
      </w:pPr>
      <w:r>
        <w:rPr>
          <w:b/>
          <w:szCs w:val="28"/>
        </w:rPr>
        <w:t xml:space="preserve">Об </w:t>
      </w:r>
      <w:r w:rsidR="00BF34D1">
        <w:rPr>
          <w:b/>
          <w:szCs w:val="28"/>
        </w:rPr>
        <w:t>утверждении муниципальной</w:t>
      </w:r>
      <w:r w:rsidR="008C0BCD">
        <w:rPr>
          <w:b/>
          <w:szCs w:val="28"/>
        </w:rPr>
        <w:t xml:space="preserve"> </w:t>
      </w:r>
      <w:r w:rsidR="00BF34D1">
        <w:rPr>
          <w:b/>
          <w:szCs w:val="28"/>
        </w:rPr>
        <w:t>программы</w:t>
      </w:r>
    </w:p>
    <w:p w:rsidR="008C0BCD" w:rsidRDefault="00BF34D1" w:rsidP="00643A0C">
      <w:pPr>
        <w:pStyle w:val="a3"/>
        <w:ind w:right="0"/>
        <w:jc w:val="both"/>
        <w:rPr>
          <w:b/>
          <w:szCs w:val="28"/>
        </w:rPr>
      </w:pPr>
      <w:r>
        <w:rPr>
          <w:b/>
          <w:szCs w:val="28"/>
        </w:rPr>
        <w:t>«Комплексное развитие</w:t>
      </w:r>
      <w:r w:rsidR="008C0BCD">
        <w:rPr>
          <w:b/>
          <w:szCs w:val="28"/>
        </w:rPr>
        <w:t xml:space="preserve"> </w:t>
      </w:r>
      <w:proofErr w:type="gramStart"/>
      <w:r>
        <w:rPr>
          <w:b/>
          <w:szCs w:val="28"/>
        </w:rPr>
        <w:t>транспортной</w:t>
      </w:r>
      <w:proofErr w:type="gramEnd"/>
      <w:r>
        <w:rPr>
          <w:b/>
          <w:szCs w:val="28"/>
        </w:rPr>
        <w:t xml:space="preserve"> </w:t>
      </w:r>
    </w:p>
    <w:p w:rsidR="00BF34D1" w:rsidRDefault="008C0BCD" w:rsidP="00643A0C">
      <w:pPr>
        <w:pStyle w:val="a3"/>
        <w:ind w:right="0"/>
        <w:jc w:val="both"/>
        <w:rPr>
          <w:b/>
          <w:szCs w:val="28"/>
        </w:rPr>
      </w:pPr>
      <w:r>
        <w:rPr>
          <w:b/>
          <w:szCs w:val="28"/>
        </w:rPr>
        <w:t>и</w:t>
      </w:r>
      <w:r w:rsidR="00BF34D1">
        <w:rPr>
          <w:b/>
          <w:szCs w:val="28"/>
        </w:rPr>
        <w:t>нфраструктуры</w:t>
      </w:r>
      <w:r>
        <w:rPr>
          <w:b/>
          <w:szCs w:val="28"/>
        </w:rPr>
        <w:t xml:space="preserve"> </w:t>
      </w:r>
      <w:r w:rsidR="00BF34D1">
        <w:rPr>
          <w:b/>
          <w:szCs w:val="28"/>
        </w:rPr>
        <w:t>муниципального образования</w:t>
      </w:r>
    </w:p>
    <w:p w:rsidR="00BF34D1" w:rsidRDefault="00BF34D1" w:rsidP="00643A0C">
      <w:pPr>
        <w:pStyle w:val="a3"/>
        <w:ind w:right="0"/>
        <w:jc w:val="both"/>
        <w:rPr>
          <w:b/>
          <w:szCs w:val="28"/>
        </w:rPr>
      </w:pPr>
      <w:r>
        <w:rPr>
          <w:b/>
          <w:szCs w:val="28"/>
        </w:rPr>
        <w:t>Никольского сельского поселения</w:t>
      </w:r>
    </w:p>
    <w:p w:rsidR="00BF34D1" w:rsidRDefault="00BF34D1" w:rsidP="00643A0C">
      <w:pPr>
        <w:pStyle w:val="a3"/>
        <w:ind w:right="0"/>
        <w:jc w:val="both"/>
        <w:rPr>
          <w:b/>
          <w:szCs w:val="28"/>
        </w:rPr>
      </w:pPr>
      <w:r>
        <w:rPr>
          <w:b/>
          <w:szCs w:val="28"/>
        </w:rPr>
        <w:t xml:space="preserve">Гагаринского района </w:t>
      </w:r>
      <w:proofErr w:type="gramStart"/>
      <w:r>
        <w:rPr>
          <w:b/>
          <w:szCs w:val="28"/>
        </w:rPr>
        <w:t>Смоленской</w:t>
      </w:r>
      <w:proofErr w:type="gramEnd"/>
      <w:r>
        <w:rPr>
          <w:b/>
          <w:szCs w:val="28"/>
        </w:rPr>
        <w:t xml:space="preserve"> </w:t>
      </w:r>
    </w:p>
    <w:p w:rsidR="00BF34D1" w:rsidRDefault="00BF34D1" w:rsidP="00643A0C">
      <w:pPr>
        <w:pStyle w:val="a3"/>
        <w:ind w:right="0"/>
        <w:jc w:val="both"/>
        <w:rPr>
          <w:b/>
          <w:szCs w:val="28"/>
        </w:rPr>
      </w:pPr>
      <w:r>
        <w:rPr>
          <w:b/>
          <w:szCs w:val="28"/>
        </w:rPr>
        <w:t>области» на 202</w:t>
      </w:r>
      <w:r w:rsidR="000F108A">
        <w:rPr>
          <w:b/>
          <w:szCs w:val="28"/>
        </w:rPr>
        <w:t>2</w:t>
      </w:r>
      <w:r>
        <w:rPr>
          <w:b/>
          <w:szCs w:val="28"/>
        </w:rPr>
        <w:t>-202</w:t>
      </w:r>
      <w:r w:rsidR="000F108A">
        <w:rPr>
          <w:b/>
          <w:szCs w:val="28"/>
        </w:rPr>
        <w:t>4</w:t>
      </w:r>
      <w:r>
        <w:rPr>
          <w:b/>
          <w:szCs w:val="28"/>
        </w:rPr>
        <w:t xml:space="preserve"> годы</w:t>
      </w:r>
    </w:p>
    <w:p w:rsidR="00661DDB" w:rsidRPr="00643A0C" w:rsidRDefault="00661DDB" w:rsidP="00643A0C">
      <w:pPr>
        <w:pStyle w:val="a3"/>
        <w:ind w:right="0"/>
        <w:jc w:val="both"/>
        <w:rPr>
          <w:sz w:val="20"/>
        </w:rPr>
      </w:pPr>
    </w:p>
    <w:p w:rsidR="009C5F43" w:rsidRDefault="00661DDB" w:rsidP="00643A0C">
      <w:pPr>
        <w:pStyle w:val="a3"/>
        <w:ind w:right="0" w:firstLine="708"/>
        <w:jc w:val="both"/>
        <w:rPr>
          <w:szCs w:val="28"/>
        </w:rPr>
      </w:pPr>
      <w:proofErr w:type="gramStart"/>
      <w:r w:rsidRPr="00661DDB">
        <w:rPr>
          <w:szCs w:val="28"/>
        </w:rPr>
        <w:t>Руководствуясь статьей 179 Бюджетного кодекса Российской Федерации,</w:t>
      </w:r>
      <w:r w:rsidRPr="00661DDB">
        <w:t xml:space="preserve"> </w:t>
      </w:r>
      <w:r w:rsidRPr="00661DDB">
        <w:rPr>
          <w:szCs w:val="28"/>
        </w:rPr>
        <w:t>Федеральным законом от 6 октября 2003 года №131-ФЗ «Об общих принципах организации местного самоуправления в Российской Федерации»</w:t>
      </w:r>
      <w:r>
        <w:rPr>
          <w:szCs w:val="28"/>
        </w:rPr>
        <w:t>,</w:t>
      </w:r>
      <w:r w:rsidR="009C5F43" w:rsidRPr="009C5F43">
        <w:rPr>
          <w:szCs w:val="28"/>
        </w:rPr>
        <w:t xml:space="preserve"> ст. 8, 26, 57.1 Градостроительного кодекса Российской Федерации, Федеральным законом от 29.12.2014 № 456-ФЗ «О внесении изменений в Градостроительный кодекс Российской Федерации и отдельные законодательные акты Российской Федерации», постановлением Правительства Российской Федерации от 25.12.2015 № 1440 «Об утверждении</w:t>
      </w:r>
      <w:proofErr w:type="gramEnd"/>
      <w:r w:rsidR="009C5F43" w:rsidRPr="009C5F43">
        <w:rPr>
          <w:szCs w:val="28"/>
        </w:rPr>
        <w:t xml:space="preserve"> требований к программам комплексного развития транспортной инфраструктуры поселений, городских округов», </w:t>
      </w:r>
      <w:r w:rsidRPr="00661DDB">
        <w:rPr>
          <w:szCs w:val="28"/>
        </w:rPr>
        <w:t>Решением Совета депутатов Никольского сельского поселения Гагаринского района Смоленской области от 2</w:t>
      </w:r>
      <w:r w:rsidR="000F108A">
        <w:rPr>
          <w:szCs w:val="28"/>
        </w:rPr>
        <w:t>1</w:t>
      </w:r>
      <w:r w:rsidRPr="00661DDB">
        <w:rPr>
          <w:szCs w:val="28"/>
        </w:rPr>
        <w:t>.12.202</w:t>
      </w:r>
      <w:r w:rsidR="000F108A">
        <w:rPr>
          <w:szCs w:val="28"/>
        </w:rPr>
        <w:t>1</w:t>
      </w:r>
      <w:r w:rsidRPr="00661DDB">
        <w:rPr>
          <w:szCs w:val="28"/>
        </w:rPr>
        <w:t xml:space="preserve"> № </w:t>
      </w:r>
      <w:r w:rsidR="000F108A">
        <w:rPr>
          <w:szCs w:val="28"/>
        </w:rPr>
        <w:t>29</w:t>
      </w:r>
      <w:r w:rsidRPr="00661DDB">
        <w:rPr>
          <w:szCs w:val="28"/>
        </w:rPr>
        <w:t xml:space="preserve"> «О бюджете муниципального образования Никольское сельское поселение Гагаринского района Смоленской области на 202</w:t>
      </w:r>
      <w:r w:rsidR="000F108A">
        <w:rPr>
          <w:szCs w:val="28"/>
        </w:rPr>
        <w:t>2</w:t>
      </w:r>
      <w:r w:rsidRPr="00661DDB">
        <w:rPr>
          <w:szCs w:val="28"/>
        </w:rPr>
        <w:t xml:space="preserve"> год и на плановый период 202</w:t>
      </w:r>
      <w:r w:rsidR="000F108A">
        <w:rPr>
          <w:szCs w:val="28"/>
        </w:rPr>
        <w:t>3</w:t>
      </w:r>
      <w:r w:rsidRPr="00661DDB">
        <w:rPr>
          <w:szCs w:val="28"/>
        </w:rPr>
        <w:t xml:space="preserve"> и 202</w:t>
      </w:r>
      <w:r w:rsidR="000F108A">
        <w:rPr>
          <w:szCs w:val="28"/>
        </w:rPr>
        <w:t>4</w:t>
      </w:r>
      <w:r w:rsidRPr="00661DDB">
        <w:rPr>
          <w:szCs w:val="28"/>
        </w:rPr>
        <w:t xml:space="preserve"> годов», в соответствии с Уставом Никольского сельского поселения Гагаринского района Смоленской области, Администрация Никольского сельского поселения Гагаринского района Смоленской области</w:t>
      </w:r>
    </w:p>
    <w:p w:rsidR="009C5F43" w:rsidRPr="00833E05" w:rsidRDefault="009C5F43" w:rsidP="009C5F43">
      <w:pPr>
        <w:pStyle w:val="a3"/>
        <w:ind w:right="0" w:firstLine="708"/>
        <w:jc w:val="both"/>
        <w:rPr>
          <w:sz w:val="20"/>
        </w:rPr>
      </w:pPr>
    </w:p>
    <w:p w:rsidR="009C5F43" w:rsidRPr="009C5F43" w:rsidRDefault="009C5F43" w:rsidP="009C5F43">
      <w:pPr>
        <w:pStyle w:val="a3"/>
        <w:ind w:right="0"/>
        <w:rPr>
          <w:b/>
          <w:szCs w:val="28"/>
        </w:rPr>
      </w:pPr>
      <w:r>
        <w:rPr>
          <w:b/>
          <w:szCs w:val="28"/>
        </w:rPr>
        <w:t>ПОСТАНОВЛЯЕТ</w:t>
      </w:r>
      <w:r w:rsidRPr="009C5F43">
        <w:rPr>
          <w:b/>
          <w:szCs w:val="28"/>
        </w:rPr>
        <w:t>:</w:t>
      </w:r>
    </w:p>
    <w:p w:rsidR="00C121A4" w:rsidRDefault="00BD154B" w:rsidP="008C0BCD">
      <w:pPr>
        <w:pStyle w:val="a3"/>
        <w:ind w:right="-2" w:firstLine="709"/>
        <w:jc w:val="both"/>
        <w:rPr>
          <w:szCs w:val="28"/>
        </w:rPr>
      </w:pPr>
      <w:r>
        <w:rPr>
          <w:szCs w:val="28"/>
        </w:rPr>
        <w:t>1.</w:t>
      </w:r>
      <w:r w:rsidR="00C121A4">
        <w:rPr>
          <w:szCs w:val="28"/>
        </w:rPr>
        <w:t xml:space="preserve">Утвердить </w:t>
      </w:r>
      <w:r>
        <w:rPr>
          <w:szCs w:val="28"/>
        </w:rPr>
        <w:t>прилагаемую муниципальную программу</w:t>
      </w:r>
      <w:r w:rsidRPr="00BD154B">
        <w:rPr>
          <w:b/>
          <w:szCs w:val="28"/>
        </w:rPr>
        <w:t xml:space="preserve"> </w:t>
      </w:r>
      <w:r w:rsidRPr="00BD154B">
        <w:rPr>
          <w:szCs w:val="28"/>
        </w:rPr>
        <w:t xml:space="preserve">«Комплексное развитие транспортной инфраструктуры муниципального </w:t>
      </w:r>
      <w:r>
        <w:rPr>
          <w:szCs w:val="28"/>
        </w:rPr>
        <w:t xml:space="preserve">образования </w:t>
      </w:r>
      <w:r w:rsidRPr="00BD154B">
        <w:rPr>
          <w:szCs w:val="28"/>
        </w:rPr>
        <w:t>Никольского сельского поселения Гагаринского района Смоленской области» на 202</w:t>
      </w:r>
      <w:r w:rsidR="000F108A">
        <w:rPr>
          <w:szCs w:val="28"/>
        </w:rPr>
        <w:t>2</w:t>
      </w:r>
      <w:r w:rsidRPr="00BD154B">
        <w:rPr>
          <w:szCs w:val="28"/>
        </w:rPr>
        <w:t>-202</w:t>
      </w:r>
      <w:r w:rsidR="000F108A">
        <w:rPr>
          <w:szCs w:val="28"/>
        </w:rPr>
        <w:t>4</w:t>
      </w:r>
      <w:r w:rsidRPr="00BD154B">
        <w:rPr>
          <w:szCs w:val="28"/>
        </w:rPr>
        <w:t xml:space="preserve"> годы</w:t>
      </w:r>
      <w:r>
        <w:rPr>
          <w:szCs w:val="28"/>
        </w:rPr>
        <w:t>.</w:t>
      </w:r>
    </w:p>
    <w:p w:rsidR="00661DDB" w:rsidRPr="00661DDB" w:rsidRDefault="00661DDB" w:rsidP="009F2B3A">
      <w:pPr>
        <w:ind w:firstLine="709"/>
        <w:jc w:val="both"/>
        <w:rPr>
          <w:sz w:val="28"/>
          <w:szCs w:val="28"/>
        </w:rPr>
      </w:pPr>
      <w:r w:rsidRPr="00661DDB">
        <w:rPr>
          <w:sz w:val="28"/>
          <w:szCs w:val="28"/>
        </w:rPr>
        <w:t>2.Настоящее постановление вступает</w:t>
      </w:r>
      <w:r w:rsidR="009F2B3A">
        <w:rPr>
          <w:sz w:val="28"/>
          <w:szCs w:val="28"/>
        </w:rPr>
        <w:t xml:space="preserve"> в силу со дня его подписания и </w:t>
      </w:r>
      <w:r w:rsidRPr="00661DDB">
        <w:rPr>
          <w:sz w:val="28"/>
          <w:szCs w:val="28"/>
        </w:rPr>
        <w:t>распространяет своё действие на правоот</w:t>
      </w:r>
      <w:r>
        <w:rPr>
          <w:sz w:val="28"/>
          <w:szCs w:val="28"/>
        </w:rPr>
        <w:t>ношения, возникшие с 01.01.202</w:t>
      </w:r>
      <w:r w:rsidR="000F108A">
        <w:rPr>
          <w:sz w:val="28"/>
          <w:szCs w:val="28"/>
        </w:rPr>
        <w:t>2</w:t>
      </w:r>
      <w:r>
        <w:rPr>
          <w:sz w:val="28"/>
          <w:szCs w:val="28"/>
        </w:rPr>
        <w:t xml:space="preserve"> </w:t>
      </w:r>
      <w:r w:rsidRPr="00661DDB">
        <w:rPr>
          <w:sz w:val="28"/>
          <w:szCs w:val="28"/>
        </w:rPr>
        <w:t>года.</w:t>
      </w:r>
    </w:p>
    <w:p w:rsidR="006904B7" w:rsidRPr="006904B7" w:rsidRDefault="00661DDB" w:rsidP="006904B7">
      <w:pPr>
        <w:ind w:firstLine="709"/>
        <w:rPr>
          <w:sz w:val="28"/>
          <w:szCs w:val="28"/>
        </w:rPr>
      </w:pPr>
      <w:r w:rsidRPr="00661DDB">
        <w:rPr>
          <w:sz w:val="28"/>
          <w:szCs w:val="28"/>
        </w:rPr>
        <w:t>3.</w:t>
      </w:r>
      <w:r w:rsidR="006904B7" w:rsidRPr="006904B7">
        <w:t xml:space="preserve"> </w:t>
      </w:r>
      <w:r w:rsidR="006904B7" w:rsidRPr="006904B7">
        <w:rPr>
          <w:sz w:val="28"/>
          <w:szCs w:val="28"/>
        </w:rPr>
        <w:t>Признать утратившими силу:</w:t>
      </w:r>
    </w:p>
    <w:p w:rsidR="006904B7" w:rsidRDefault="006904B7" w:rsidP="003E15D5">
      <w:pPr>
        <w:ind w:firstLine="709"/>
        <w:jc w:val="both"/>
        <w:rPr>
          <w:sz w:val="28"/>
          <w:szCs w:val="28"/>
        </w:rPr>
      </w:pPr>
      <w:r w:rsidRPr="006904B7">
        <w:rPr>
          <w:sz w:val="28"/>
          <w:szCs w:val="28"/>
        </w:rPr>
        <w:t>- постановление от 13.01.2021 года  №</w:t>
      </w:r>
      <w:r>
        <w:rPr>
          <w:sz w:val="28"/>
          <w:szCs w:val="28"/>
        </w:rPr>
        <w:t>6</w:t>
      </w:r>
      <w:r w:rsidRPr="006904B7">
        <w:rPr>
          <w:sz w:val="28"/>
          <w:szCs w:val="28"/>
        </w:rPr>
        <w:t xml:space="preserve"> «</w:t>
      </w:r>
      <w:r w:rsidR="003E15D5">
        <w:rPr>
          <w:sz w:val="28"/>
          <w:szCs w:val="28"/>
        </w:rPr>
        <w:t>Об утверждении муниципальной программы «</w:t>
      </w:r>
      <w:r w:rsidRPr="006904B7">
        <w:rPr>
          <w:sz w:val="28"/>
          <w:szCs w:val="28"/>
        </w:rPr>
        <w:t>Комплексное развитие транспортной инфраструктуры муниципального образования Никольского сельского поселения Гагаринского района Смоленской области»</w:t>
      </w:r>
      <w:r w:rsidRPr="006904B7">
        <w:t xml:space="preserve"> </w:t>
      </w:r>
      <w:r w:rsidRPr="006904B7">
        <w:rPr>
          <w:sz w:val="28"/>
          <w:szCs w:val="28"/>
        </w:rPr>
        <w:t>на 202</w:t>
      </w:r>
      <w:r>
        <w:rPr>
          <w:sz w:val="28"/>
          <w:szCs w:val="28"/>
        </w:rPr>
        <w:t>1</w:t>
      </w:r>
      <w:r w:rsidRPr="006904B7">
        <w:rPr>
          <w:sz w:val="28"/>
          <w:szCs w:val="28"/>
        </w:rPr>
        <w:t>-202</w:t>
      </w:r>
      <w:r>
        <w:rPr>
          <w:sz w:val="28"/>
          <w:szCs w:val="28"/>
        </w:rPr>
        <w:t>3</w:t>
      </w:r>
      <w:r w:rsidRPr="006904B7">
        <w:rPr>
          <w:sz w:val="28"/>
          <w:szCs w:val="28"/>
        </w:rPr>
        <w:t xml:space="preserve"> годы;</w:t>
      </w:r>
    </w:p>
    <w:p w:rsidR="00661DDB" w:rsidRPr="00661DDB" w:rsidRDefault="006904B7" w:rsidP="003E15D5">
      <w:pPr>
        <w:ind w:firstLine="709"/>
        <w:jc w:val="both"/>
        <w:rPr>
          <w:sz w:val="28"/>
          <w:szCs w:val="28"/>
        </w:rPr>
      </w:pPr>
      <w:r>
        <w:rPr>
          <w:sz w:val="28"/>
          <w:szCs w:val="28"/>
        </w:rPr>
        <w:lastRenderedPageBreak/>
        <w:t xml:space="preserve">- </w:t>
      </w:r>
      <w:r w:rsidRPr="006904B7">
        <w:rPr>
          <w:sz w:val="28"/>
          <w:szCs w:val="28"/>
        </w:rPr>
        <w:t>постановление от 09.02.2022 года  №1</w:t>
      </w:r>
      <w:r>
        <w:rPr>
          <w:sz w:val="28"/>
          <w:szCs w:val="28"/>
        </w:rPr>
        <w:t>9</w:t>
      </w:r>
      <w:r w:rsidRPr="006904B7">
        <w:rPr>
          <w:sz w:val="28"/>
          <w:szCs w:val="28"/>
        </w:rPr>
        <w:t xml:space="preserve"> «О внесении изменений в постановление Администрации Никольского сельского поселения Гагаринского района Смоленской области от 13.01.2021 № </w:t>
      </w:r>
      <w:r>
        <w:rPr>
          <w:sz w:val="28"/>
          <w:szCs w:val="28"/>
        </w:rPr>
        <w:t>6</w:t>
      </w:r>
      <w:r w:rsidRPr="006904B7">
        <w:rPr>
          <w:sz w:val="28"/>
          <w:szCs w:val="28"/>
        </w:rPr>
        <w:t>».</w:t>
      </w:r>
    </w:p>
    <w:p w:rsidR="00661DDB" w:rsidRPr="00661DDB" w:rsidRDefault="00643A0C" w:rsidP="003E15D5">
      <w:pPr>
        <w:ind w:firstLine="709"/>
        <w:jc w:val="both"/>
        <w:rPr>
          <w:sz w:val="28"/>
          <w:szCs w:val="28"/>
        </w:rPr>
      </w:pPr>
      <w:r>
        <w:rPr>
          <w:sz w:val="28"/>
          <w:szCs w:val="28"/>
        </w:rPr>
        <w:t>4.</w:t>
      </w:r>
      <w:r w:rsidR="00661DDB" w:rsidRPr="00661DDB">
        <w:rPr>
          <w:sz w:val="28"/>
          <w:szCs w:val="28"/>
        </w:rPr>
        <w:t>Настоящее постановление подлежит размещению на официальном сайте Администрации Никольского сельского поселения Гагаринского района Смоленской области.</w:t>
      </w:r>
    </w:p>
    <w:p w:rsidR="002E635E" w:rsidRDefault="00661DDB" w:rsidP="00661DDB">
      <w:pPr>
        <w:ind w:firstLine="709"/>
        <w:rPr>
          <w:sz w:val="28"/>
          <w:szCs w:val="28"/>
        </w:rPr>
      </w:pPr>
      <w:r w:rsidRPr="00661DDB">
        <w:rPr>
          <w:sz w:val="28"/>
          <w:szCs w:val="28"/>
        </w:rPr>
        <w:t>5.Контроль над ходом реализации Программы оставляю за собой.</w:t>
      </w:r>
    </w:p>
    <w:p w:rsidR="00643A0C" w:rsidRPr="00833E05" w:rsidRDefault="00643A0C" w:rsidP="00C121A4">
      <w:pPr>
        <w:ind w:firstLine="709"/>
      </w:pPr>
    </w:p>
    <w:p w:rsidR="00BD154B" w:rsidRDefault="00A63040" w:rsidP="00C121A4">
      <w:pPr>
        <w:rPr>
          <w:sz w:val="28"/>
          <w:szCs w:val="28"/>
        </w:rPr>
      </w:pPr>
      <w:r>
        <w:rPr>
          <w:sz w:val="28"/>
          <w:szCs w:val="28"/>
        </w:rPr>
        <w:t>Глава</w:t>
      </w:r>
      <w:r w:rsidR="00C121A4">
        <w:rPr>
          <w:sz w:val="28"/>
          <w:szCs w:val="28"/>
        </w:rPr>
        <w:t xml:space="preserve"> муниципального образования</w:t>
      </w:r>
    </w:p>
    <w:p w:rsidR="00BD154B" w:rsidRDefault="00BD154B" w:rsidP="00C121A4">
      <w:pPr>
        <w:rPr>
          <w:sz w:val="28"/>
          <w:szCs w:val="28"/>
        </w:rPr>
      </w:pPr>
      <w:r>
        <w:rPr>
          <w:sz w:val="28"/>
          <w:szCs w:val="28"/>
        </w:rPr>
        <w:t>Никольского сельского поселения</w:t>
      </w:r>
    </w:p>
    <w:p w:rsidR="009F2B3A" w:rsidRDefault="00BD154B" w:rsidP="00C121A4">
      <w:pPr>
        <w:rPr>
          <w:sz w:val="28"/>
          <w:szCs w:val="28"/>
        </w:rPr>
      </w:pPr>
      <w:r>
        <w:rPr>
          <w:sz w:val="28"/>
          <w:szCs w:val="28"/>
        </w:rPr>
        <w:t>Гагаринского района Смоленской области</w:t>
      </w:r>
      <w:r>
        <w:rPr>
          <w:sz w:val="28"/>
          <w:szCs w:val="28"/>
        </w:rPr>
        <w:tab/>
      </w:r>
      <w:r>
        <w:rPr>
          <w:sz w:val="28"/>
          <w:szCs w:val="28"/>
        </w:rPr>
        <w:tab/>
      </w:r>
      <w:r>
        <w:rPr>
          <w:sz w:val="28"/>
          <w:szCs w:val="28"/>
        </w:rPr>
        <w:tab/>
      </w:r>
      <w:r w:rsidR="0049721D">
        <w:rPr>
          <w:sz w:val="28"/>
          <w:szCs w:val="28"/>
        </w:rPr>
        <w:t>О.А. Воробьёва</w:t>
      </w:r>
    </w:p>
    <w:p w:rsidR="009F2B3A" w:rsidRPr="009F2B3A" w:rsidRDefault="009F2B3A" w:rsidP="009F2B3A">
      <w:pPr>
        <w:rPr>
          <w:sz w:val="28"/>
          <w:szCs w:val="28"/>
        </w:rPr>
      </w:pPr>
    </w:p>
    <w:p w:rsidR="009F2B3A" w:rsidRPr="009F2B3A" w:rsidRDefault="009F2B3A" w:rsidP="009F2B3A">
      <w:pPr>
        <w:rPr>
          <w:sz w:val="28"/>
          <w:szCs w:val="28"/>
        </w:rPr>
      </w:pPr>
    </w:p>
    <w:p w:rsidR="009F2B3A" w:rsidRPr="009F2B3A" w:rsidRDefault="009F2B3A" w:rsidP="009F2B3A">
      <w:pPr>
        <w:rPr>
          <w:sz w:val="28"/>
          <w:szCs w:val="28"/>
        </w:rPr>
      </w:pPr>
    </w:p>
    <w:p w:rsidR="009F2B3A" w:rsidRPr="009F2B3A" w:rsidRDefault="009F2B3A" w:rsidP="009F2B3A">
      <w:pPr>
        <w:rPr>
          <w:sz w:val="28"/>
          <w:szCs w:val="28"/>
        </w:rPr>
      </w:pPr>
    </w:p>
    <w:p w:rsidR="009F2B3A" w:rsidRPr="009F2B3A" w:rsidRDefault="009F2B3A" w:rsidP="009F2B3A">
      <w:pPr>
        <w:rPr>
          <w:sz w:val="28"/>
          <w:szCs w:val="28"/>
        </w:rPr>
      </w:pPr>
    </w:p>
    <w:p w:rsidR="009F2B3A" w:rsidRPr="009F2B3A" w:rsidRDefault="009F2B3A" w:rsidP="009F2B3A">
      <w:pPr>
        <w:rPr>
          <w:sz w:val="28"/>
          <w:szCs w:val="28"/>
        </w:rPr>
      </w:pPr>
    </w:p>
    <w:p w:rsidR="009F2B3A" w:rsidRPr="009F2B3A" w:rsidRDefault="009F2B3A" w:rsidP="009F2B3A">
      <w:pPr>
        <w:rPr>
          <w:sz w:val="28"/>
          <w:szCs w:val="28"/>
        </w:rPr>
      </w:pPr>
    </w:p>
    <w:p w:rsidR="009F2B3A" w:rsidRPr="009F2B3A" w:rsidRDefault="009F2B3A" w:rsidP="009F2B3A">
      <w:pPr>
        <w:rPr>
          <w:sz w:val="28"/>
          <w:szCs w:val="28"/>
        </w:rPr>
      </w:pPr>
    </w:p>
    <w:p w:rsidR="009F2B3A" w:rsidRPr="009F2B3A" w:rsidRDefault="009F2B3A" w:rsidP="009F2B3A">
      <w:pPr>
        <w:rPr>
          <w:sz w:val="28"/>
          <w:szCs w:val="28"/>
        </w:rPr>
      </w:pPr>
    </w:p>
    <w:p w:rsidR="009F2B3A" w:rsidRPr="009F2B3A" w:rsidRDefault="009F2B3A" w:rsidP="009F2B3A">
      <w:pPr>
        <w:rPr>
          <w:sz w:val="28"/>
          <w:szCs w:val="28"/>
        </w:rPr>
      </w:pPr>
    </w:p>
    <w:p w:rsidR="009F2B3A" w:rsidRPr="009F2B3A" w:rsidRDefault="009F2B3A" w:rsidP="009F2B3A">
      <w:pPr>
        <w:rPr>
          <w:sz w:val="28"/>
          <w:szCs w:val="28"/>
        </w:rPr>
      </w:pPr>
    </w:p>
    <w:p w:rsidR="009F2B3A" w:rsidRPr="009F2B3A" w:rsidRDefault="009F2B3A" w:rsidP="009F2B3A">
      <w:pPr>
        <w:rPr>
          <w:sz w:val="28"/>
          <w:szCs w:val="28"/>
        </w:rPr>
      </w:pPr>
    </w:p>
    <w:p w:rsidR="009F2B3A" w:rsidRPr="009F2B3A" w:rsidRDefault="009F2B3A" w:rsidP="009F2B3A">
      <w:pPr>
        <w:rPr>
          <w:sz w:val="28"/>
          <w:szCs w:val="28"/>
        </w:rPr>
      </w:pPr>
    </w:p>
    <w:p w:rsidR="009F2B3A" w:rsidRPr="009F2B3A" w:rsidRDefault="009F2B3A" w:rsidP="009F2B3A">
      <w:pPr>
        <w:rPr>
          <w:sz w:val="28"/>
          <w:szCs w:val="28"/>
        </w:rPr>
      </w:pPr>
    </w:p>
    <w:p w:rsidR="009F2B3A" w:rsidRPr="009F2B3A" w:rsidRDefault="009F2B3A" w:rsidP="009F2B3A">
      <w:pPr>
        <w:rPr>
          <w:sz w:val="28"/>
          <w:szCs w:val="28"/>
        </w:rPr>
      </w:pPr>
    </w:p>
    <w:p w:rsidR="009F2B3A" w:rsidRPr="009F2B3A" w:rsidRDefault="009F2B3A" w:rsidP="009F2B3A">
      <w:pPr>
        <w:rPr>
          <w:sz w:val="28"/>
          <w:szCs w:val="28"/>
        </w:rPr>
      </w:pPr>
    </w:p>
    <w:p w:rsidR="009F2B3A" w:rsidRPr="009F2B3A" w:rsidRDefault="009F2B3A" w:rsidP="009F2B3A">
      <w:pPr>
        <w:rPr>
          <w:sz w:val="28"/>
          <w:szCs w:val="28"/>
        </w:rPr>
      </w:pPr>
    </w:p>
    <w:p w:rsidR="009F2B3A" w:rsidRPr="009F2B3A" w:rsidRDefault="009F2B3A" w:rsidP="009F2B3A">
      <w:pPr>
        <w:rPr>
          <w:sz w:val="28"/>
          <w:szCs w:val="28"/>
        </w:rPr>
      </w:pPr>
    </w:p>
    <w:p w:rsidR="009F2B3A" w:rsidRPr="009F2B3A" w:rsidRDefault="009F2B3A" w:rsidP="009F2B3A">
      <w:pPr>
        <w:rPr>
          <w:sz w:val="28"/>
          <w:szCs w:val="28"/>
        </w:rPr>
      </w:pPr>
    </w:p>
    <w:p w:rsidR="009F2B3A" w:rsidRPr="009F2B3A" w:rsidRDefault="009F2B3A" w:rsidP="009F2B3A">
      <w:pPr>
        <w:rPr>
          <w:sz w:val="28"/>
          <w:szCs w:val="28"/>
        </w:rPr>
      </w:pPr>
    </w:p>
    <w:p w:rsidR="009F2B3A" w:rsidRPr="009F2B3A" w:rsidRDefault="009F2B3A" w:rsidP="009F2B3A">
      <w:pPr>
        <w:rPr>
          <w:sz w:val="28"/>
          <w:szCs w:val="28"/>
        </w:rPr>
      </w:pPr>
    </w:p>
    <w:p w:rsidR="009F2B3A" w:rsidRPr="009F2B3A" w:rsidRDefault="009F2B3A" w:rsidP="009F2B3A">
      <w:pPr>
        <w:rPr>
          <w:sz w:val="28"/>
          <w:szCs w:val="28"/>
        </w:rPr>
      </w:pPr>
    </w:p>
    <w:p w:rsidR="009F2B3A" w:rsidRPr="009F2B3A" w:rsidRDefault="009F2B3A" w:rsidP="009F2B3A">
      <w:pPr>
        <w:rPr>
          <w:sz w:val="28"/>
          <w:szCs w:val="28"/>
        </w:rPr>
      </w:pPr>
    </w:p>
    <w:p w:rsidR="009F2B3A" w:rsidRDefault="009F2B3A" w:rsidP="009F2B3A">
      <w:pPr>
        <w:rPr>
          <w:sz w:val="28"/>
          <w:szCs w:val="28"/>
        </w:rPr>
      </w:pPr>
    </w:p>
    <w:p w:rsidR="009F2B3A" w:rsidRDefault="009F2B3A" w:rsidP="009F2B3A">
      <w:pPr>
        <w:rPr>
          <w:sz w:val="28"/>
          <w:szCs w:val="28"/>
        </w:rPr>
      </w:pPr>
    </w:p>
    <w:p w:rsidR="00C121A4" w:rsidRDefault="009F2B3A" w:rsidP="009F2B3A">
      <w:pPr>
        <w:tabs>
          <w:tab w:val="left" w:pos="2625"/>
        </w:tabs>
        <w:rPr>
          <w:sz w:val="28"/>
          <w:szCs w:val="28"/>
        </w:rPr>
      </w:pPr>
      <w:r>
        <w:rPr>
          <w:sz w:val="28"/>
          <w:szCs w:val="28"/>
        </w:rPr>
        <w:tab/>
      </w:r>
    </w:p>
    <w:p w:rsidR="009F2B3A" w:rsidRDefault="009F2B3A" w:rsidP="009F2B3A">
      <w:pPr>
        <w:tabs>
          <w:tab w:val="left" w:pos="2625"/>
        </w:tabs>
        <w:rPr>
          <w:sz w:val="28"/>
          <w:szCs w:val="28"/>
        </w:rPr>
      </w:pPr>
    </w:p>
    <w:p w:rsidR="009F2B3A" w:rsidRDefault="009F2B3A" w:rsidP="009F2B3A">
      <w:pPr>
        <w:tabs>
          <w:tab w:val="left" w:pos="2625"/>
        </w:tabs>
        <w:rPr>
          <w:sz w:val="28"/>
          <w:szCs w:val="28"/>
        </w:rPr>
      </w:pPr>
    </w:p>
    <w:p w:rsidR="009F2B3A" w:rsidRDefault="009F2B3A" w:rsidP="009F2B3A">
      <w:pPr>
        <w:tabs>
          <w:tab w:val="left" w:pos="2625"/>
        </w:tabs>
        <w:rPr>
          <w:sz w:val="28"/>
          <w:szCs w:val="28"/>
        </w:rPr>
      </w:pPr>
    </w:p>
    <w:p w:rsidR="009F2B3A" w:rsidRDefault="009F2B3A" w:rsidP="009F2B3A">
      <w:pPr>
        <w:tabs>
          <w:tab w:val="left" w:pos="2625"/>
        </w:tabs>
        <w:rPr>
          <w:sz w:val="28"/>
          <w:szCs w:val="28"/>
        </w:rPr>
      </w:pPr>
    </w:p>
    <w:p w:rsidR="009F2B3A" w:rsidRDefault="009F2B3A" w:rsidP="009F2B3A">
      <w:pPr>
        <w:tabs>
          <w:tab w:val="left" w:pos="2625"/>
        </w:tabs>
        <w:rPr>
          <w:sz w:val="28"/>
          <w:szCs w:val="28"/>
        </w:rPr>
      </w:pPr>
    </w:p>
    <w:p w:rsidR="009F2B3A" w:rsidRDefault="009F2B3A" w:rsidP="009F2B3A">
      <w:pPr>
        <w:tabs>
          <w:tab w:val="left" w:pos="2625"/>
        </w:tabs>
        <w:rPr>
          <w:sz w:val="28"/>
          <w:szCs w:val="28"/>
        </w:rPr>
      </w:pPr>
    </w:p>
    <w:p w:rsidR="009F2B3A" w:rsidRDefault="009F2B3A" w:rsidP="009F2B3A">
      <w:pPr>
        <w:tabs>
          <w:tab w:val="left" w:pos="2625"/>
        </w:tabs>
        <w:rPr>
          <w:sz w:val="28"/>
          <w:szCs w:val="28"/>
        </w:rPr>
      </w:pPr>
    </w:p>
    <w:p w:rsidR="009F2B3A" w:rsidRDefault="009F2B3A" w:rsidP="009F2B3A">
      <w:pPr>
        <w:tabs>
          <w:tab w:val="left" w:pos="2625"/>
        </w:tabs>
        <w:rPr>
          <w:sz w:val="28"/>
          <w:szCs w:val="28"/>
        </w:rPr>
      </w:pPr>
    </w:p>
    <w:p w:rsidR="009F2B3A" w:rsidRDefault="009F2B3A" w:rsidP="009F2B3A">
      <w:pPr>
        <w:rPr>
          <w:sz w:val="28"/>
          <w:szCs w:val="28"/>
        </w:rPr>
      </w:pPr>
    </w:p>
    <w:p w:rsidR="009F2B3A" w:rsidRPr="009F2B3A" w:rsidRDefault="009F2B3A" w:rsidP="009F2B3A">
      <w:pPr>
        <w:jc w:val="right"/>
        <w:rPr>
          <w:sz w:val="24"/>
          <w:szCs w:val="24"/>
        </w:rPr>
      </w:pPr>
      <w:r w:rsidRPr="009F2B3A">
        <w:rPr>
          <w:sz w:val="24"/>
          <w:szCs w:val="24"/>
        </w:rPr>
        <w:lastRenderedPageBreak/>
        <w:t>УТВЕРЖДЕНА</w:t>
      </w:r>
    </w:p>
    <w:p w:rsidR="009F2B3A" w:rsidRPr="009F2B3A" w:rsidRDefault="009F2B3A" w:rsidP="009F2B3A">
      <w:pPr>
        <w:jc w:val="right"/>
        <w:rPr>
          <w:sz w:val="24"/>
          <w:szCs w:val="24"/>
        </w:rPr>
      </w:pPr>
      <w:r w:rsidRPr="009F2B3A">
        <w:rPr>
          <w:sz w:val="24"/>
          <w:szCs w:val="24"/>
        </w:rPr>
        <w:t>постановлением Администрации</w:t>
      </w:r>
    </w:p>
    <w:p w:rsidR="009F2B3A" w:rsidRDefault="009F2B3A" w:rsidP="009F2B3A">
      <w:pPr>
        <w:jc w:val="right"/>
        <w:rPr>
          <w:sz w:val="24"/>
          <w:szCs w:val="24"/>
        </w:rPr>
      </w:pPr>
      <w:r w:rsidRPr="009F2B3A">
        <w:rPr>
          <w:sz w:val="24"/>
          <w:szCs w:val="24"/>
        </w:rPr>
        <w:t xml:space="preserve">Никольского сельского поселения </w:t>
      </w:r>
    </w:p>
    <w:p w:rsidR="009F2B3A" w:rsidRPr="009F2B3A" w:rsidRDefault="009F2B3A" w:rsidP="009F2B3A">
      <w:pPr>
        <w:jc w:val="right"/>
        <w:rPr>
          <w:sz w:val="24"/>
          <w:szCs w:val="24"/>
        </w:rPr>
      </w:pPr>
      <w:r w:rsidRPr="009F2B3A">
        <w:rPr>
          <w:sz w:val="24"/>
          <w:szCs w:val="24"/>
        </w:rPr>
        <w:t>Гагаринского района Смоленской области</w:t>
      </w:r>
    </w:p>
    <w:p w:rsidR="009F2B3A" w:rsidRPr="009F2B3A" w:rsidRDefault="009F2B3A" w:rsidP="009F2B3A">
      <w:pPr>
        <w:jc w:val="right"/>
        <w:rPr>
          <w:sz w:val="24"/>
          <w:szCs w:val="24"/>
        </w:rPr>
      </w:pPr>
      <w:r w:rsidRPr="009F2B3A">
        <w:rPr>
          <w:sz w:val="24"/>
          <w:szCs w:val="24"/>
        </w:rPr>
        <w:t>от 17 февраля 2022 года №25</w:t>
      </w:r>
    </w:p>
    <w:p w:rsidR="009F2B3A" w:rsidRDefault="009F2B3A" w:rsidP="009F2B3A">
      <w:pPr>
        <w:ind w:left="6300"/>
      </w:pPr>
      <w:r>
        <w:t xml:space="preserve">                                                                         </w:t>
      </w:r>
    </w:p>
    <w:p w:rsidR="009F2B3A" w:rsidRDefault="009F2B3A" w:rsidP="009F2B3A"/>
    <w:p w:rsidR="009F2B3A" w:rsidRDefault="009F2B3A" w:rsidP="009F2B3A"/>
    <w:p w:rsidR="009F2B3A" w:rsidRDefault="009F2B3A" w:rsidP="009F2B3A"/>
    <w:p w:rsidR="009F2B3A" w:rsidRDefault="009F2B3A" w:rsidP="009F2B3A"/>
    <w:p w:rsidR="009F2B3A" w:rsidRDefault="009F2B3A" w:rsidP="009F2B3A"/>
    <w:p w:rsidR="009F2B3A" w:rsidRDefault="009F2B3A" w:rsidP="009F2B3A"/>
    <w:p w:rsidR="009F2B3A" w:rsidRDefault="009F2B3A" w:rsidP="009F2B3A"/>
    <w:p w:rsidR="009F2B3A" w:rsidRDefault="009F2B3A" w:rsidP="009F2B3A"/>
    <w:p w:rsidR="009F2B3A" w:rsidRDefault="009F2B3A" w:rsidP="009F2B3A"/>
    <w:p w:rsidR="009F2B3A" w:rsidRDefault="009F2B3A" w:rsidP="009F2B3A"/>
    <w:p w:rsidR="009F2B3A" w:rsidRDefault="009F2B3A" w:rsidP="009F2B3A"/>
    <w:p w:rsidR="009F2B3A" w:rsidRDefault="009F2B3A" w:rsidP="009F2B3A">
      <w:pPr>
        <w:jc w:val="both"/>
        <w:rPr>
          <w:b/>
          <w:bCs/>
        </w:rPr>
      </w:pPr>
    </w:p>
    <w:p w:rsidR="009F2B3A" w:rsidRDefault="009F2B3A" w:rsidP="009F2B3A">
      <w:pPr>
        <w:jc w:val="center"/>
        <w:rPr>
          <w:b/>
          <w:sz w:val="28"/>
          <w:szCs w:val="28"/>
        </w:rPr>
      </w:pPr>
      <w:r>
        <w:rPr>
          <w:b/>
          <w:sz w:val="28"/>
          <w:szCs w:val="28"/>
        </w:rPr>
        <w:t>Муниципальная программа</w:t>
      </w:r>
    </w:p>
    <w:p w:rsidR="009F2B3A" w:rsidRDefault="009F2B3A" w:rsidP="009F2B3A">
      <w:pPr>
        <w:jc w:val="center"/>
        <w:rPr>
          <w:b/>
          <w:sz w:val="28"/>
          <w:szCs w:val="28"/>
        </w:rPr>
      </w:pPr>
      <w:r>
        <w:rPr>
          <w:b/>
          <w:sz w:val="28"/>
          <w:szCs w:val="28"/>
        </w:rPr>
        <w:t xml:space="preserve">«Комплексное развитие транспортной инфраструктуры </w:t>
      </w:r>
    </w:p>
    <w:p w:rsidR="009F2B3A" w:rsidRDefault="009F2B3A" w:rsidP="009F2B3A">
      <w:pPr>
        <w:jc w:val="center"/>
        <w:rPr>
          <w:sz w:val="24"/>
          <w:szCs w:val="24"/>
        </w:rPr>
      </w:pPr>
      <w:r>
        <w:rPr>
          <w:b/>
          <w:sz w:val="28"/>
          <w:szCs w:val="28"/>
        </w:rPr>
        <w:t>муниципального образования Никольского сельского поселения Гагаринского района Смоленской области»</w:t>
      </w:r>
      <w:r>
        <w:t xml:space="preserve"> </w:t>
      </w:r>
    </w:p>
    <w:p w:rsidR="009F2B3A" w:rsidRDefault="009F2B3A" w:rsidP="009F2B3A">
      <w:pPr>
        <w:jc w:val="center"/>
        <w:rPr>
          <w:sz w:val="28"/>
          <w:szCs w:val="28"/>
        </w:rPr>
      </w:pPr>
      <w:r>
        <w:rPr>
          <w:b/>
          <w:sz w:val="28"/>
          <w:szCs w:val="28"/>
        </w:rPr>
        <w:t>на 2022-2024 годы</w:t>
      </w:r>
    </w:p>
    <w:p w:rsidR="009F2B3A" w:rsidRDefault="009F2B3A" w:rsidP="009F2B3A">
      <w:pPr>
        <w:jc w:val="center"/>
        <w:rPr>
          <w:sz w:val="28"/>
          <w:szCs w:val="28"/>
        </w:rPr>
      </w:pPr>
    </w:p>
    <w:p w:rsidR="009F2B3A" w:rsidRDefault="009F2B3A" w:rsidP="009F2B3A">
      <w:pPr>
        <w:jc w:val="center"/>
        <w:rPr>
          <w:sz w:val="28"/>
          <w:szCs w:val="28"/>
        </w:rPr>
      </w:pPr>
    </w:p>
    <w:p w:rsidR="009F2B3A" w:rsidRDefault="009F2B3A" w:rsidP="009F2B3A">
      <w:pPr>
        <w:jc w:val="center"/>
        <w:rPr>
          <w:sz w:val="28"/>
          <w:szCs w:val="28"/>
        </w:rPr>
      </w:pPr>
    </w:p>
    <w:p w:rsidR="009F2B3A" w:rsidRDefault="009F2B3A" w:rsidP="009F2B3A">
      <w:pPr>
        <w:jc w:val="center"/>
        <w:rPr>
          <w:sz w:val="28"/>
          <w:szCs w:val="28"/>
        </w:rPr>
      </w:pPr>
    </w:p>
    <w:p w:rsidR="009F2B3A" w:rsidRDefault="009F2B3A" w:rsidP="009F2B3A">
      <w:pPr>
        <w:jc w:val="center"/>
        <w:rPr>
          <w:sz w:val="28"/>
          <w:szCs w:val="28"/>
        </w:rPr>
      </w:pPr>
    </w:p>
    <w:p w:rsidR="009F2B3A" w:rsidRDefault="009F2B3A" w:rsidP="009F2B3A">
      <w:pPr>
        <w:jc w:val="center"/>
        <w:rPr>
          <w:sz w:val="28"/>
          <w:szCs w:val="28"/>
        </w:rPr>
      </w:pPr>
    </w:p>
    <w:p w:rsidR="009F2B3A" w:rsidRDefault="009F2B3A" w:rsidP="009F2B3A">
      <w:pPr>
        <w:jc w:val="center"/>
        <w:rPr>
          <w:sz w:val="28"/>
          <w:szCs w:val="28"/>
        </w:rPr>
      </w:pPr>
    </w:p>
    <w:p w:rsidR="009F2B3A" w:rsidRDefault="009F2B3A" w:rsidP="009F2B3A">
      <w:pPr>
        <w:jc w:val="center"/>
        <w:rPr>
          <w:sz w:val="28"/>
          <w:szCs w:val="28"/>
        </w:rPr>
      </w:pPr>
    </w:p>
    <w:p w:rsidR="009F2B3A" w:rsidRDefault="009F2B3A" w:rsidP="009F2B3A">
      <w:pPr>
        <w:jc w:val="center"/>
        <w:rPr>
          <w:sz w:val="28"/>
          <w:szCs w:val="28"/>
        </w:rPr>
      </w:pPr>
    </w:p>
    <w:p w:rsidR="009F2B3A" w:rsidRDefault="009F2B3A" w:rsidP="009F2B3A">
      <w:pPr>
        <w:jc w:val="center"/>
        <w:rPr>
          <w:sz w:val="28"/>
          <w:szCs w:val="28"/>
        </w:rPr>
      </w:pPr>
    </w:p>
    <w:p w:rsidR="009F2B3A" w:rsidRDefault="009F2B3A" w:rsidP="009F2B3A">
      <w:pPr>
        <w:jc w:val="center"/>
        <w:rPr>
          <w:sz w:val="28"/>
          <w:szCs w:val="28"/>
        </w:rPr>
      </w:pPr>
    </w:p>
    <w:p w:rsidR="009F2B3A" w:rsidRDefault="009F2B3A" w:rsidP="009F2B3A">
      <w:pPr>
        <w:jc w:val="center"/>
        <w:rPr>
          <w:sz w:val="28"/>
          <w:szCs w:val="28"/>
        </w:rPr>
      </w:pPr>
    </w:p>
    <w:p w:rsidR="009F2B3A" w:rsidRDefault="009F2B3A" w:rsidP="009F2B3A">
      <w:pPr>
        <w:jc w:val="center"/>
        <w:rPr>
          <w:sz w:val="28"/>
          <w:szCs w:val="28"/>
        </w:rPr>
      </w:pPr>
    </w:p>
    <w:p w:rsidR="009F2B3A" w:rsidRDefault="009F2B3A" w:rsidP="009F2B3A">
      <w:pPr>
        <w:jc w:val="center"/>
        <w:rPr>
          <w:sz w:val="28"/>
          <w:szCs w:val="28"/>
        </w:rPr>
      </w:pPr>
    </w:p>
    <w:p w:rsidR="009F2B3A" w:rsidRDefault="009F2B3A" w:rsidP="009F2B3A">
      <w:pPr>
        <w:jc w:val="center"/>
        <w:rPr>
          <w:b/>
          <w:bCs/>
          <w:sz w:val="28"/>
          <w:szCs w:val="28"/>
        </w:rPr>
      </w:pPr>
    </w:p>
    <w:p w:rsidR="009F2B3A" w:rsidRDefault="009F2B3A" w:rsidP="009F2B3A">
      <w:pPr>
        <w:jc w:val="center"/>
        <w:rPr>
          <w:b/>
          <w:bCs/>
          <w:sz w:val="28"/>
          <w:szCs w:val="28"/>
        </w:rPr>
      </w:pPr>
    </w:p>
    <w:p w:rsidR="009F2B3A" w:rsidRDefault="009F2B3A" w:rsidP="009F2B3A">
      <w:pPr>
        <w:jc w:val="center"/>
        <w:rPr>
          <w:b/>
          <w:bCs/>
          <w:sz w:val="28"/>
          <w:szCs w:val="28"/>
        </w:rPr>
      </w:pPr>
    </w:p>
    <w:p w:rsidR="009F2B3A" w:rsidRDefault="009F2B3A" w:rsidP="009F2B3A">
      <w:pPr>
        <w:jc w:val="center"/>
        <w:rPr>
          <w:b/>
          <w:bCs/>
          <w:sz w:val="28"/>
          <w:szCs w:val="28"/>
        </w:rPr>
      </w:pPr>
    </w:p>
    <w:p w:rsidR="009F2B3A" w:rsidRDefault="009F2B3A" w:rsidP="009F2B3A">
      <w:pPr>
        <w:jc w:val="center"/>
        <w:rPr>
          <w:b/>
          <w:bCs/>
          <w:sz w:val="28"/>
          <w:szCs w:val="28"/>
        </w:rPr>
      </w:pPr>
    </w:p>
    <w:p w:rsidR="009F2B3A" w:rsidRDefault="009F2B3A" w:rsidP="009F2B3A">
      <w:pPr>
        <w:jc w:val="center"/>
        <w:rPr>
          <w:b/>
          <w:bCs/>
          <w:sz w:val="28"/>
          <w:szCs w:val="28"/>
        </w:rPr>
      </w:pPr>
    </w:p>
    <w:p w:rsidR="009F2B3A" w:rsidRDefault="009F2B3A" w:rsidP="009F2B3A">
      <w:pPr>
        <w:rPr>
          <w:b/>
          <w:bCs/>
          <w:sz w:val="28"/>
          <w:szCs w:val="28"/>
        </w:rPr>
      </w:pPr>
    </w:p>
    <w:p w:rsidR="009F2B3A" w:rsidRDefault="009F2B3A" w:rsidP="009F2B3A">
      <w:pPr>
        <w:rPr>
          <w:b/>
          <w:bCs/>
          <w:sz w:val="28"/>
          <w:szCs w:val="28"/>
        </w:rPr>
      </w:pPr>
    </w:p>
    <w:p w:rsidR="009F2B3A" w:rsidRDefault="009F2B3A" w:rsidP="009F2B3A">
      <w:pPr>
        <w:rPr>
          <w:b/>
          <w:bCs/>
          <w:sz w:val="28"/>
          <w:szCs w:val="28"/>
        </w:rPr>
      </w:pPr>
    </w:p>
    <w:p w:rsidR="009F2B3A" w:rsidRDefault="009F2B3A" w:rsidP="009F2B3A">
      <w:pPr>
        <w:rPr>
          <w:b/>
          <w:bCs/>
          <w:sz w:val="28"/>
          <w:szCs w:val="28"/>
        </w:rPr>
      </w:pPr>
    </w:p>
    <w:p w:rsidR="009F2B3A" w:rsidRDefault="009F2B3A" w:rsidP="009F2B3A">
      <w:pPr>
        <w:jc w:val="center"/>
        <w:rPr>
          <w:b/>
          <w:bCs/>
          <w:sz w:val="28"/>
          <w:szCs w:val="28"/>
        </w:rPr>
      </w:pPr>
    </w:p>
    <w:p w:rsidR="009F2B3A" w:rsidRDefault="009F2B3A" w:rsidP="009F2B3A">
      <w:pPr>
        <w:jc w:val="center"/>
        <w:rPr>
          <w:b/>
          <w:bCs/>
          <w:sz w:val="28"/>
          <w:szCs w:val="28"/>
        </w:rPr>
      </w:pPr>
    </w:p>
    <w:p w:rsidR="009F2B3A" w:rsidRDefault="009F2B3A" w:rsidP="009F2B3A">
      <w:pPr>
        <w:jc w:val="center"/>
        <w:rPr>
          <w:bCs/>
          <w:sz w:val="28"/>
          <w:szCs w:val="28"/>
        </w:rPr>
      </w:pPr>
      <w:r>
        <w:rPr>
          <w:bCs/>
          <w:sz w:val="28"/>
          <w:szCs w:val="28"/>
        </w:rPr>
        <w:t xml:space="preserve">д. Никольское, 2022 </w:t>
      </w:r>
    </w:p>
    <w:p w:rsidR="009F2B3A" w:rsidRDefault="009F2B3A" w:rsidP="009F2B3A">
      <w:pPr>
        <w:rPr>
          <w:b/>
          <w:sz w:val="27"/>
          <w:szCs w:val="27"/>
        </w:rPr>
        <w:sectPr w:rsidR="009F2B3A" w:rsidSect="009F2B3A">
          <w:pgSz w:w="11907" w:h="16840"/>
          <w:pgMar w:top="1418" w:right="737" w:bottom="568" w:left="1134" w:header="720" w:footer="720" w:gutter="0"/>
          <w:cols w:space="720"/>
        </w:sectPr>
      </w:pPr>
    </w:p>
    <w:p w:rsidR="009F2B3A" w:rsidRDefault="009F2B3A" w:rsidP="009F2B3A">
      <w:pPr>
        <w:jc w:val="center"/>
        <w:rPr>
          <w:b/>
          <w:sz w:val="28"/>
          <w:szCs w:val="28"/>
        </w:rPr>
      </w:pPr>
      <w:proofErr w:type="gramStart"/>
      <w:r>
        <w:rPr>
          <w:b/>
          <w:sz w:val="28"/>
          <w:szCs w:val="28"/>
        </w:rPr>
        <w:lastRenderedPageBreak/>
        <w:t>П</w:t>
      </w:r>
      <w:proofErr w:type="gramEnd"/>
      <w:r>
        <w:rPr>
          <w:b/>
          <w:sz w:val="28"/>
          <w:szCs w:val="28"/>
        </w:rPr>
        <w:t xml:space="preserve"> А С П О Р Т</w:t>
      </w:r>
    </w:p>
    <w:p w:rsidR="009F2B3A" w:rsidRDefault="009F2B3A" w:rsidP="009F2B3A">
      <w:pPr>
        <w:jc w:val="center"/>
        <w:rPr>
          <w:b/>
          <w:sz w:val="28"/>
          <w:szCs w:val="28"/>
        </w:rPr>
      </w:pPr>
      <w:r>
        <w:rPr>
          <w:b/>
          <w:sz w:val="28"/>
          <w:szCs w:val="28"/>
        </w:rPr>
        <w:t xml:space="preserve">муниципальной программы </w:t>
      </w:r>
    </w:p>
    <w:p w:rsidR="009F2B3A" w:rsidRDefault="009F2B3A" w:rsidP="009F2B3A">
      <w:pPr>
        <w:jc w:val="center"/>
        <w:rPr>
          <w:b/>
          <w:sz w:val="28"/>
          <w:szCs w:val="28"/>
        </w:rPr>
      </w:pPr>
      <w:r>
        <w:rPr>
          <w:b/>
          <w:sz w:val="28"/>
          <w:szCs w:val="28"/>
        </w:rPr>
        <w:t>«Комплексное развитие транспортной инфраструктуры муниципального образования Никольского сельского поселения Гагаринского района Смоленской области» на 2022-2024 годы</w:t>
      </w:r>
    </w:p>
    <w:p w:rsidR="009F2B3A" w:rsidRDefault="009F2B3A" w:rsidP="009F2B3A">
      <w:pPr>
        <w:jc w:val="center"/>
        <w:rPr>
          <w:sz w:val="28"/>
          <w:szCs w:val="28"/>
        </w:rPr>
      </w:pPr>
    </w:p>
    <w:tbl>
      <w:tblPr>
        <w:tblW w:w="102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358"/>
        <w:gridCol w:w="6857"/>
      </w:tblGrid>
      <w:tr w:rsidR="009F2B3A" w:rsidTr="009F2B3A">
        <w:trPr>
          <w:trHeight w:val="1043"/>
        </w:trPr>
        <w:tc>
          <w:tcPr>
            <w:tcW w:w="336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rPr>
                <w:sz w:val="28"/>
                <w:szCs w:val="28"/>
              </w:rPr>
            </w:pPr>
            <w:r>
              <w:rPr>
                <w:sz w:val="28"/>
                <w:szCs w:val="28"/>
              </w:rPr>
              <w:t>Наименование Программы</w:t>
            </w:r>
          </w:p>
        </w:tc>
        <w:tc>
          <w:tcPr>
            <w:tcW w:w="686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both"/>
              <w:rPr>
                <w:sz w:val="28"/>
                <w:szCs w:val="28"/>
              </w:rPr>
            </w:pPr>
            <w:r>
              <w:rPr>
                <w:sz w:val="28"/>
                <w:szCs w:val="28"/>
              </w:rPr>
              <w:t>«Комплексное развитие транспортной инфраструктуры муниципального образования Никольского сельского поселения Гагаринского района Смоленской области» на 2022-2024 годы</w:t>
            </w:r>
          </w:p>
        </w:tc>
      </w:tr>
      <w:tr w:rsidR="009F2B3A" w:rsidTr="009F2B3A">
        <w:trPr>
          <w:trHeight w:val="3606"/>
        </w:trPr>
        <w:tc>
          <w:tcPr>
            <w:tcW w:w="3360" w:type="dxa"/>
            <w:tcBorders>
              <w:top w:val="single" w:sz="4" w:space="0" w:color="auto"/>
              <w:left w:val="single" w:sz="4" w:space="0" w:color="auto"/>
              <w:bottom w:val="single" w:sz="4" w:space="0" w:color="auto"/>
              <w:right w:val="single" w:sz="4" w:space="0" w:color="auto"/>
            </w:tcBorders>
          </w:tcPr>
          <w:p w:rsidR="009F2B3A" w:rsidRDefault="009F2B3A">
            <w:pPr>
              <w:spacing w:line="276" w:lineRule="auto"/>
              <w:rPr>
                <w:sz w:val="28"/>
                <w:szCs w:val="28"/>
              </w:rPr>
            </w:pPr>
            <w:r>
              <w:rPr>
                <w:sz w:val="28"/>
                <w:szCs w:val="28"/>
              </w:rPr>
              <w:t>Основание для разработки</w:t>
            </w:r>
          </w:p>
          <w:p w:rsidR="009F2B3A" w:rsidRDefault="009F2B3A">
            <w:pPr>
              <w:spacing w:line="276" w:lineRule="auto"/>
              <w:rPr>
                <w:sz w:val="28"/>
                <w:szCs w:val="28"/>
              </w:rPr>
            </w:pPr>
            <w:r>
              <w:rPr>
                <w:sz w:val="28"/>
                <w:szCs w:val="28"/>
              </w:rPr>
              <w:t>Программы</w:t>
            </w:r>
          </w:p>
          <w:p w:rsidR="009F2B3A" w:rsidRDefault="009F2B3A">
            <w:pPr>
              <w:spacing w:line="276" w:lineRule="auto"/>
              <w:rPr>
                <w:sz w:val="28"/>
                <w:szCs w:val="28"/>
              </w:rPr>
            </w:pPr>
          </w:p>
        </w:tc>
        <w:tc>
          <w:tcPr>
            <w:tcW w:w="6860" w:type="dxa"/>
            <w:tcBorders>
              <w:top w:val="single" w:sz="4" w:space="0" w:color="auto"/>
              <w:left w:val="single" w:sz="4" w:space="0" w:color="auto"/>
              <w:bottom w:val="single" w:sz="4" w:space="0" w:color="auto"/>
              <w:right w:val="single" w:sz="4" w:space="0" w:color="auto"/>
            </w:tcBorders>
            <w:hideMark/>
          </w:tcPr>
          <w:p w:rsidR="009F2B3A" w:rsidRDefault="009F2B3A">
            <w:pPr>
              <w:autoSpaceDE w:val="0"/>
              <w:autoSpaceDN w:val="0"/>
              <w:adjustRightInd w:val="0"/>
              <w:spacing w:line="276" w:lineRule="auto"/>
              <w:jc w:val="both"/>
              <w:rPr>
                <w:sz w:val="28"/>
                <w:szCs w:val="28"/>
              </w:rPr>
            </w:pPr>
            <w:r>
              <w:rPr>
                <w:sz w:val="28"/>
                <w:szCs w:val="28"/>
              </w:rPr>
              <w:t>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9F2B3A" w:rsidRDefault="009F2B3A">
            <w:pPr>
              <w:autoSpaceDE w:val="0"/>
              <w:autoSpaceDN w:val="0"/>
              <w:adjustRightInd w:val="0"/>
              <w:spacing w:line="276" w:lineRule="auto"/>
              <w:jc w:val="both"/>
              <w:rPr>
                <w:sz w:val="28"/>
                <w:szCs w:val="28"/>
              </w:rPr>
            </w:pPr>
            <w:r>
              <w:rPr>
                <w:sz w:val="28"/>
                <w:szCs w:val="28"/>
              </w:rPr>
              <w:t>постановление Правительства Российской Федерации «О федеральной целевой программе «Повышение безопасности дорожного движения в 2013-2020 годах» от 03.10.2013 № 864;</w:t>
            </w:r>
          </w:p>
          <w:p w:rsidR="009F2B3A" w:rsidRDefault="009F2B3A">
            <w:pPr>
              <w:autoSpaceDE w:val="0"/>
              <w:autoSpaceDN w:val="0"/>
              <w:adjustRightInd w:val="0"/>
              <w:spacing w:line="276" w:lineRule="auto"/>
              <w:jc w:val="both"/>
              <w:rPr>
                <w:sz w:val="28"/>
                <w:szCs w:val="28"/>
              </w:rPr>
            </w:pPr>
            <w:r>
              <w:rPr>
                <w:sz w:val="28"/>
                <w:szCs w:val="28"/>
              </w:rPr>
              <w:t>постановление Администрации Смоленской области «Об утверждении областной государственной программы «Развитие дорожно-транспортного комплекса Смоленской области» от 20.11.2013 № 932.</w:t>
            </w:r>
          </w:p>
        </w:tc>
      </w:tr>
      <w:tr w:rsidR="009F2B3A" w:rsidTr="009F2B3A">
        <w:trPr>
          <w:trHeight w:val="572"/>
        </w:trPr>
        <w:tc>
          <w:tcPr>
            <w:tcW w:w="336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rPr>
                <w:sz w:val="28"/>
                <w:szCs w:val="28"/>
              </w:rPr>
            </w:pPr>
            <w:r>
              <w:rPr>
                <w:sz w:val="28"/>
                <w:szCs w:val="28"/>
              </w:rPr>
              <w:t xml:space="preserve">Заказчик Программы </w:t>
            </w:r>
          </w:p>
        </w:tc>
        <w:tc>
          <w:tcPr>
            <w:tcW w:w="6860" w:type="dxa"/>
            <w:tcBorders>
              <w:top w:val="single" w:sz="4" w:space="0" w:color="auto"/>
              <w:left w:val="single" w:sz="4" w:space="0" w:color="auto"/>
              <w:bottom w:val="single" w:sz="4" w:space="0" w:color="auto"/>
              <w:right w:val="single" w:sz="4" w:space="0" w:color="auto"/>
            </w:tcBorders>
            <w:hideMark/>
          </w:tcPr>
          <w:p w:rsidR="009F2B3A" w:rsidRDefault="009F2B3A">
            <w:pPr>
              <w:autoSpaceDE w:val="0"/>
              <w:autoSpaceDN w:val="0"/>
              <w:adjustRightInd w:val="0"/>
              <w:spacing w:line="276" w:lineRule="auto"/>
              <w:jc w:val="both"/>
              <w:outlineLvl w:val="0"/>
              <w:rPr>
                <w:sz w:val="28"/>
                <w:szCs w:val="28"/>
              </w:rPr>
            </w:pPr>
            <w:r>
              <w:rPr>
                <w:sz w:val="28"/>
                <w:szCs w:val="28"/>
              </w:rPr>
              <w:t>Администрация  Никольского сельского поселения Гагаринского района  Смоленской области (далее - Администрация  сельского поселения)</w:t>
            </w:r>
          </w:p>
        </w:tc>
      </w:tr>
      <w:tr w:rsidR="009F2B3A" w:rsidTr="009F2B3A">
        <w:trPr>
          <w:trHeight w:val="655"/>
        </w:trPr>
        <w:tc>
          <w:tcPr>
            <w:tcW w:w="336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rPr>
                <w:sz w:val="28"/>
                <w:szCs w:val="28"/>
              </w:rPr>
            </w:pPr>
            <w:r>
              <w:rPr>
                <w:sz w:val="28"/>
                <w:szCs w:val="28"/>
              </w:rPr>
              <w:t>Разработчик Программы</w:t>
            </w:r>
          </w:p>
        </w:tc>
        <w:tc>
          <w:tcPr>
            <w:tcW w:w="686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both"/>
              <w:rPr>
                <w:sz w:val="28"/>
                <w:szCs w:val="28"/>
              </w:rPr>
            </w:pPr>
            <w:r>
              <w:rPr>
                <w:sz w:val="28"/>
                <w:szCs w:val="28"/>
              </w:rPr>
              <w:t>Администрация Никольского сельского поселения Гагаринского района Смоленской области</w:t>
            </w:r>
          </w:p>
        </w:tc>
      </w:tr>
      <w:tr w:rsidR="009F2B3A" w:rsidTr="009F2B3A">
        <w:trPr>
          <w:trHeight w:val="669"/>
        </w:trPr>
        <w:tc>
          <w:tcPr>
            <w:tcW w:w="336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rPr>
                <w:sz w:val="28"/>
                <w:szCs w:val="28"/>
              </w:rPr>
            </w:pPr>
            <w:r>
              <w:rPr>
                <w:sz w:val="28"/>
                <w:szCs w:val="28"/>
              </w:rPr>
              <w:t>Цели Программы</w:t>
            </w:r>
          </w:p>
        </w:tc>
        <w:tc>
          <w:tcPr>
            <w:tcW w:w="686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both"/>
              <w:rPr>
                <w:sz w:val="28"/>
                <w:szCs w:val="28"/>
              </w:rPr>
            </w:pPr>
            <w:r>
              <w:rPr>
                <w:sz w:val="28"/>
                <w:szCs w:val="28"/>
              </w:rPr>
              <w:t>- совершенствование и развитие сети автомобильных дорог общего пользования местного значения с учётом повышения безопасности дорожного движения</w:t>
            </w:r>
          </w:p>
        </w:tc>
      </w:tr>
      <w:tr w:rsidR="009F2B3A" w:rsidTr="009F2B3A">
        <w:trPr>
          <w:trHeight w:val="897"/>
        </w:trPr>
        <w:tc>
          <w:tcPr>
            <w:tcW w:w="336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rPr>
                <w:sz w:val="28"/>
                <w:szCs w:val="28"/>
              </w:rPr>
            </w:pPr>
            <w:r>
              <w:rPr>
                <w:sz w:val="28"/>
                <w:szCs w:val="28"/>
              </w:rPr>
              <w:t>Задачи Программы</w:t>
            </w:r>
          </w:p>
        </w:tc>
        <w:tc>
          <w:tcPr>
            <w:tcW w:w="6860" w:type="dxa"/>
            <w:tcBorders>
              <w:top w:val="single" w:sz="4" w:space="0" w:color="auto"/>
              <w:left w:val="single" w:sz="4" w:space="0" w:color="auto"/>
              <w:bottom w:val="single" w:sz="4" w:space="0" w:color="auto"/>
              <w:right w:val="single" w:sz="4" w:space="0" w:color="auto"/>
            </w:tcBorders>
            <w:hideMark/>
          </w:tcPr>
          <w:p w:rsidR="009F2B3A" w:rsidRDefault="009F2B3A">
            <w:pPr>
              <w:shd w:val="clear" w:color="auto" w:fill="FFFFFF"/>
              <w:spacing w:line="240" w:lineRule="atLeast"/>
              <w:jc w:val="both"/>
              <w:rPr>
                <w:bCs/>
                <w:sz w:val="28"/>
                <w:szCs w:val="28"/>
              </w:rPr>
            </w:pPr>
            <w:r>
              <w:rPr>
                <w:bCs/>
                <w:sz w:val="28"/>
                <w:szCs w:val="28"/>
              </w:rPr>
              <w:t>-формирование условий для социально- экономического развития;</w:t>
            </w:r>
          </w:p>
          <w:p w:rsidR="009F2B3A" w:rsidRDefault="009F2B3A">
            <w:pPr>
              <w:shd w:val="clear" w:color="auto" w:fill="FFFFFF"/>
              <w:spacing w:line="240" w:lineRule="atLeast"/>
              <w:jc w:val="both"/>
              <w:rPr>
                <w:bCs/>
                <w:sz w:val="28"/>
                <w:szCs w:val="28"/>
              </w:rPr>
            </w:pPr>
            <w:r>
              <w:rPr>
                <w:bCs/>
                <w:sz w:val="28"/>
                <w:szCs w:val="28"/>
              </w:rPr>
              <w:t>-повышение безопасности, качество эффективности транспортного обслуживания населения, юридических лиц и индивидуальных предпринимателей, осуществляющих экономическую деятельность;</w:t>
            </w:r>
          </w:p>
          <w:p w:rsidR="009F2B3A" w:rsidRDefault="009F2B3A">
            <w:pPr>
              <w:spacing w:line="276" w:lineRule="auto"/>
              <w:jc w:val="both"/>
              <w:rPr>
                <w:bCs/>
                <w:sz w:val="28"/>
                <w:szCs w:val="28"/>
              </w:rPr>
            </w:pPr>
            <w:r>
              <w:rPr>
                <w:bCs/>
                <w:sz w:val="28"/>
                <w:szCs w:val="28"/>
              </w:rPr>
              <w:t>- снижение негативного воздействия транспортной инфраструктуры на окружающую среду поселения;</w:t>
            </w:r>
          </w:p>
          <w:p w:rsidR="009F2B3A" w:rsidRDefault="009F2B3A">
            <w:pPr>
              <w:spacing w:line="276" w:lineRule="auto"/>
              <w:jc w:val="both"/>
              <w:rPr>
                <w:sz w:val="28"/>
                <w:szCs w:val="28"/>
              </w:rPr>
            </w:pPr>
            <w:r>
              <w:rPr>
                <w:sz w:val="28"/>
                <w:szCs w:val="28"/>
              </w:rPr>
              <w:t>- обеспечение транспортной доступности к  населенным пунктам муниципального образования Никольского сельского поселения Гагаринского района Смоленской области</w:t>
            </w:r>
          </w:p>
        </w:tc>
      </w:tr>
      <w:tr w:rsidR="009F2B3A" w:rsidTr="009F2B3A">
        <w:trPr>
          <w:trHeight w:val="387"/>
        </w:trPr>
        <w:tc>
          <w:tcPr>
            <w:tcW w:w="336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both"/>
              <w:rPr>
                <w:sz w:val="28"/>
                <w:szCs w:val="28"/>
              </w:rPr>
            </w:pPr>
            <w:r>
              <w:rPr>
                <w:sz w:val="28"/>
                <w:szCs w:val="28"/>
              </w:rPr>
              <w:lastRenderedPageBreak/>
              <w:t>Целевые показатели Программы</w:t>
            </w:r>
          </w:p>
        </w:tc>
        <w:tc>
          <w:tcPr>
            <w:tcW w:w="686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both"/>
              <w:rPr>
                <w:sz w:val="28"/>
                <w:szCs w:val="28"/>
              </w:rPr>
            </w:pPr>
            <w:r>
              <w:rPr>
                <w:sz w:val="28"/>
                <w:szCs w:val="28"/>
              </w:rPr>
              <w:t>- содержание автомобильных дорог общего пользования местного значения;</w:t>
            </w:r>
          </w:p>
          <w:p w:rsidR="009F2B3A" w:rsidRDefault="009F2B3A">
            <w:pPr>
              <w:spacing w:line="276" w:lineRule="auto"/>
              <w:jc w:val="both"/>
              <w:rPr>
                <w:sz w:val="28"/>
                <w:szCs w:val="28"/>
              </w:rPr>
            </w:pPr>
            <w:r>
              <w:rPr>
                <w:sz w:val="28"/>
                <w:szCs w:val="28"/>
              </w:rPr>
              <w:t>- 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к 2025 году не более 10,4 %.</w:t>
            </w:r>
          </w:p>
          <w:p w:rsidR="009F2B3A" w:rsidRDefault="009F2B3A">
            <w:pPr>
              <w:spacing w:line="276" w:lineRule="auto"/>
              <w:jc w:val="both"/>
              <w:rPr>
                <w:sz w:val="28"/>
                <w:szCs w:val="28"/>
              </w:rPr>
            </w:pPr>
            <w:r>
              <w:rPr>
                <w:sz w:val="28"/>
                <w:szCs w:val="28"/>
              </w:rPr>
              <w:t>- Технико-экономические, финансовые и социально-экономические показатели развития транспортной инфраструктуры, включая показатели безопасности, качество эффективности и эффективности транспортного обслуживания населения и субъектов экономической деятельности.</w:t>
            </w:r>
          </w:p>
        </w:tc>
      </w:tr>
      <w:tr w:rsidR="009F2B3A" w:rsidTr="009F2B3A">
        <w:trPr>
          <w:trHeight w:val="659"/>
        </w:trPr>
        <w:tc>
          <w:tcPr>
            <w:tcW w:w="336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rPr>
                <w:sz w:val="28"/>
                <w:szCs w:val="28"/>
              </w:rPr>
            </w:pPr>
            <w:r>
              <w:rPr>
                <w:sz w:val="28"/>
                <w:szCs w:val="28"/>
              </w:rPr>
              <w:t>Сроки и этапы реализации Программы</w:t>
            </w:r>
          </w:p>
        </w:tc>
        <w:tc>
          <w:tcPr>
            <w:tcW w:w="686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rPr>
                <w:sz w:val="28"/>
                <w:szCs w:val="28"/>
              </w:rPr>
            </w:pPr>
            <w:r>
              <w:rPr>
                <w:sz w:val="28"/>
                <w:szCs w:val="28"/>
              </w:rPr>
              <w:t xml:space="preserve">2022-2024 годы. </w:t>
            </w:r>
          </w:p>
        </w:tc>
      </w:tr>
      <w:tr w:rsidR="009F2B3A" w:rsidTr="009F2B3A">
        <w:trPr>
          <w:trHeight w:val="2307"/>
        </w:trPr>
        <w:tc>
          <w:tcPr>
            <w:tcW w:w="336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rPr>
                <w:sz w:val="28"/>
                <w:szCs w:val="28"/>
              </w:rPr>
            </w:pPr>
            <w:r>
              <w:rPr>
                <w:sz w:val="28"/>
                <w:szCs w:val="28"/>
              </w:rPr>
              <w:t>Перечень подпрограмм</w:t>
            </w:r>
          </w:p>
        </w:tc>
        <w:tc>
          <w:tcPr>
            <w:tcW w:w="6860" w:type="dxa"/>
            <w:tcBorders>
              <w:top w:val="single" w:sz="4" w:space="0" w:color="auto"/>
              <w:left w:val="single" w:sz="4" w:space="0" w:color="auto"/>
              <w:bottom w:val="single" w:sz="4" w:space="0" w:color="auto"/>
              <w:right w:val="single" w:sz="4" w:space="0" w:color="auto"/>
            </w:tcBorders>
            <w:hideMark/>
          </w:tcPr>
          <w:p w:rsidR="009F2B3A" w:rsidRDefault="009F2B3A">
            <w:pPr>
              <w:pStyle w:val="31"/>
              <w:spacing w:after="0" w:line="276" w:lineRule="auto"/>
              <w:jc w:val="both"/>
              <w:rPr>
                <w:sz w:val="28"/>
                <w:szCs w:val="28"/>
              </w:rPr>
            </w:pPr>
            <w:r>
              <w:rPr>
                <w:sz w:val="28"/>
                <w:szCs w:val="28"/>
              </w:rPr>
              <w:t>1) «Повышение безопасности дорожного комплекса на территории муниципального образования Никольского сельского поселения Гагаринского района Смоленской области»</w:t>
            </w:r>
          </w:p>
          <w:p w:rsidR="009F2B3A" w:rsidRDefault="009F2B3A">
            <w:pPr>
              <w:pStyle w:val="31"/>
              <w:spacing w:after="0" w:line="276" w:lineRule="auto"/>
              <w:jc w:val="both"/>
              <w:rPr>
                <w:sz w:val="28"/>
                <w:szCs w:val="28"/>
              </w:rPr>
            </w:pPr>
            <w:r>
              <w:rPr>
                <w:sz w:val="28"/>
                <w:szCs w:val="28"/>
              </w:rPr>
              <w:t>2) «Развитие улично-дорожной сети на территории муниципального образования Никольского сельского поселения Гагаринского района Смоленской области».</w:t>
            </w:r>
          </w:p>
        </w:tc>
      </w:tr>
      <w:tr w:rsidR="009F2B3A" w:rsidTr="009F2B3A">
        <w:trPr>
          <w:trHeight w:val="1975"/>
        </w:trPr>
        <w:tc>
          <w:tcPr>
            <w:tcW w:w="336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rPr>
                <w:sz w:val="28"/>
                <w:szCs w:val="28"/>
              </w:rPr>
            </w:pPr>
            <w:r>
              <w:rPr>
                <w:sz w:val="28"/>
                <w:szCs w:val="28"/>
              </w:rPr>
              <w:t>Объемы и источники финансирования Программы</w:t>
            </w:r>
          </w:p>
        </w:tc>
        <w:tc>
          <w:tcPr>
            <w:tcW w:w="686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both"/>
              <w:rPr>
                <w:sz w:val="28"/>
              </w:rPr>
            </w:pPr>
            <w:r>
              <w:rPr>
                <w:sz w:val="28"/>
              </w:rPr>
              <w:t xml:space="preserve">Общий  объем  финансирования  Программы  </w:t>
            </w:r>
          </w:p>
          <w:p w:rsidR="009F2B3A" w:rsidRDefault="009F2B3A">
            <w:pPr>
              <w:spacing w:line="276" w:lineRule="auto"/>
              <w:jc w:val="both"/>
              <w:rPr>
                <w:sz w:val="28"/>
              </w:rPr>
            </w:pPr>
            <w:r>
              <w:rPr>
                <w:sz w:val="28"/>
              </w:rPr>
              <w:t>за счет сре</w:t>
            </w:r>
            <w:proofErr w:type="gramStart"/>
            <w:r>
              <w:rPr>
                <w:sz w:val="28"/>
              </w:rPr>
              <w:t>дств вс</w:t>
            </w:r>
            <w:proofErr w:type="gramEnd"/>
            <w:r>
              <w:rPr>
                <w:sz w:val="28"/>
              </w:rPr>
              <w:t>ех источников составляет 10511,100</w:t>
            </w:r>
            <w:r>
              <w:rPr>
                <w:sz w:val="28"/>
                <w:szCs w:val="28"/>
              </w:rPr>
              <w:t xml:space="preserve"> </w:t>
            </w:r>
            <w:r>
              <w:rPr>
                <w:sz w:val="28"/>
              </w:rPr>
              <w:t xml:space="preserve"> тыс. руб.</w:t>
            </w:r>
          </w:p>
          <w:p w:rsidR="009F2B3A" w:rsidRDefault="009F2B3A">
            <w:pPr>
              <w:spacing w:line="276" w:lineRule="auto"/>
              <w:jc w:val="both"/>
              <w:rPr>
                <w:sz w:val="28"/>
              </w:rPr>
            </w:pPr>
            <w:r>
              <w:rPr>
                <w:sz w:val="28"/>
              </w:rPr>
              <w:t>В том числе по годам:</w:t>
            </w:r>
          </w:p>
          <w:p w:rsidR="009F2B3A" w:rsidRDefault="009F2B3A">
            <w:pPr>
              <w:spacing w:line="276" w:lineRule="auto"/>
              <w:jc w:val="both"/>
              <w:rPr>
                <w:b/>
                <w:sz w:val="28"/>
              </w:rPr>
            </w:pPr>
            <w:r>
              <w:rPr>
                <w:b/>
                <w:sz w:val="28"/>
                <w:szCs w:val="28"/>
              </w:rPr>
              <w:t xml:space="preserve">2022 год – </w:t>
            </w:r>
            <w:r>
              <w:rPr>
                <w:b/>
                <w:sz w:val="28"/>
              </w:rPr>
              <w:t xml:space="preserve">3430,800 </w:t>
            </w:r>
            <w:r>
              <w:rPr>
                <w:b/>
                <w:sz w:val="28"/>
                <w:szCs w:val="28"/>
              </w:rPr>
              <w:t>тыс</w:t>
            </w:r>
            <w:r>
              <w:rPr>
                <w:b/>
                <w:sz w:val="28"/>
              </w:rPr>
              <w:t>. руб.;</w:t>
            </w:r>
          </w:p>
          <w:p w:rsidR="009F2B3A" w:rsidRDefault="009F2B3A">
            <w:pPr>
              <w:spacing w:line="276" w:lineRule="auto"/>
              <w:jc w:val="both"/>
              <w:rPr>
                <w:sz w:val="28"/>
              </w:rPr>
            </w:pPr>
            <w:r>
              <w:rPr>
                <w:sz w:val="28"/>
              </w:rPr>
              <w:t>- федеральный бюджет – 0,000 тыс. рублей;</w:t>
            </w:r>
          </w:p>
          <w:p w:rsidR="009F2B3A" w:rsidRDefault="009F2B3A">
            <w:pPr>
              <w:spacing w:line="276" w:lineRule="auto"/>
              <w:jc w:val="both"/>
              <w:rPr>
                <w:sz w:val="28"/>
              </w:rPr>
            </w:pPr>
            <w:r>
              <w:rPr>
                <w:sz w:val="28"/>
              </w:rPr>
              <w:t>- областной бюджет – 0,000 тыс. рублей;</w:t>
            </w:r>
          </w:p>
          <w:p w:rsidR="009F2B3A" w:rsidRDefault="009F2B3A">
            <w:pPr>
              <w:spacing w:line="276" w:lineRule="auto"/>
              <w:jc w:val="both"/>
              <w:rPr>
                <w:sz w:val="28"/>
              </w:rPr>
            </w:pPr>
            <w:r>
              <w:rPr>
                <w:sz w:val="28"/>
              </w:rPr>
              <w:t>- местный бюджет – 3430,800  тыс. рублей;</w:t>
            </w:r>
          </w:p>
          <w:p w:rsidR="009F2B3A" w:rsidRDefault="009F2B3A">
            <w:pPr>
              <w:spacing w:line="276" w:lineRule="auto"/>
              <w:jc w:val="both"/>
              <w:rPr>
                <w:b/>
                <w:sz w:val="28"/>
              </w:rPr>
            </w:pPr>
            <w:r>
              <w:rPr>
                <w:b/>
                <w:sz w:val="28"/>
              </w:rPr>
              <w:t>2023 год – 3504,500 тыс. руб.;</w:t>
            </w:r>
          </w:p>
          <w:p w:rsidR="009F2B3A" w:rsidRDefault="009F2B3A">
            <w:pPr>
              <w:spacing w:line="276" w:lineRule="auto"/>
              <w:jc w:val="both"/>
              <w:rPr>
                <w:sz w:val="28"/>
              </w:rPr>
            </w:pPr>
            <w:r>
              <w:rPr>
                <w:sz w:val="28"/>
              </w:rPr>
              <w:t>- федеральный бюджет – 0,000 тыс. рублей;</w:t>
            </w:r>
          </w:p>
          <w:p w:rsidR="009F2B3A" w:rsidRDefault="009F2B3A">
            <w:pPr>
              <w:spacing w:line="276" w:lineRule="auto"/>
              <w:jc w:val="both"/>
              <w:rPr>
                <w:sz w:val="28"/>
              </w:rPr>
            </w:pPr>
            <w:r>
              <w:rPr>
                <w:sz w:val="28"/>
              </w:rPr>
              <w:t>- областной бюджет – 0,000 тыс. рублей;</w:t>
            </w:r>
          </w:p>
          <w:p w:rsidR="009F2B3A" w:rsidRDefault="009F2B3A">
            <w:pPr>
              <w:spacing w:line="276" w:lineRule="auto"/>
              <w:jc w:val="both"/>
              <w:rPr>
                <w:sz w:val="28"/>
              </w:rPr>
            </w:pPr>
            <w:r>
              <w:rPr>
                <w:sz w:val="28"/>
              </w:rPr>
              <w:t>- местный бюджет – 3504,500  тыс. рублей;</w:t>
            </w:r>
          </w:p>
          <w:p w:rsidR="009F2B3A" w:rsidRDefault="009F2B3A">
            <w:pPr>
              <w:spacing w:line="276" w:lineRule="auto"/>
              <w:jc w:val="both"/>
              <w:rPr>
                <w:b/>
                <w:sz w:val="28"/>
              </w:rPr>
            </w:pPr>
            <w:r>
              <w:rPr>
                <w:b/>
                <w:sz w:val="28"/>
              </w:rPr>
              <w:t>2024 год – 3575,800 тыс. руб.</w:t>
            </w:r>
          </w:p>
          <w:p w:rsidR="009F2B3A" w:rsidRDefault="009F2B3A">
            <w:pPr>
              <w:spacing w:line="276" w:lineRule="auto"/>
              <w:jc w:val="both"/>
              <w:rPr>
                <w:sz w:val="28"/>
                <w:szCs w:val="28"/>
              </w:rPr>
            </w:pPr>
            <w:r>
              <w:rPr>
                <w:sz w:val="28"/>
                <w:szCs w:val="28"/>
              </w:rPr>
              <w:t>- федеральный бюджет – 0,000 тыс. рублей;</w:t>
            </w:r>
          </w:p>
          <w:p w:rsidR="009F2B3A" w:rsidRDefault="009F2B3A">
            <w:pPr>
              <w:spacing w:line="276" w:lineRule="auto"/>
              <w:jc w:val="both"/>
              <w:rPr>
                <w:sz w:val="28"/>
                <w:szCs w:val="28"/>
              </w:rPr>
            </w:pPr>
            <w:r>
              <w:rPr>
                <w:sz w:val="28"/>
                <w:szCs w:val="28"/>
              </w:rPr>
              <w:t>- областной бюджет – 0,000 тыс. рублей;</w:t>
            </w:r>
          </w:p>
          <w:p w:rsidR="009F2B3A" w:rsidRDefault="009F2B3A">
            <w:pPr>
              <w:pStyle w:val="31"/>
              <w:spacing w:after="0" w:line="276" w:lineRule="auto"/>
              <w:rPr>
                <w:sz w:val="28"/>
                <w:szCs w:val="28"/>
              </w:rPr>
            </w:pPr>
            <w:r>
              <w:rPr>
                <w:sz w:val="28"/>
                <w:szCs w:val="28"/>
              </w:rPr>
              <w:t>- местный бюджет –3575,800  тыс. рублей;</w:t>
            </w:r>
          </w:p>
          <w:p w:rsidR="009F2B3A" w:rsidRDefault="009F2B3A">
            <w:pPr>
              <w:pStyle w:val="31"/>
              <w:spacing w:after="0" w:line="276" w:lineRule="auto"/>
              <w:rPr>
                <w:sz w:val="28"/>
                <w:szCs w:val="28"/>
              </w:rPr>
            </w:pPr>
            <w:r>
              <w:rPr>
                <w:bCs/>
                <w:iCs/>
                <w:sz w:val="28"/>
                <w:szCs w:val="28"/>
              </w:rPr>
              <w:t xml:space="preserve">Финансирование из бюджета МО ежегодно уточняется при формировании бюджета на очередной финансовый год. Показатели финансирования подлежат уточнению с учетом разработанной проектно-сметной </w:t>
            </w:r>
            <w:r>
              <w:rPr>
                <w:bCs/>
                <w:iCs/>
                <w:sz w:val="28"/>
                <w:szCs w:val="28"/>
              </w:rPr>
              <w:lastRenderedPageBreak/>
              <w:t>документации и фактического выделения средств из бюджетов всех уровней.</w:t>
            </w:r>
          </w:p>
        </w:tc>
      </w:tr>
    </w:tbl>
    <w:p w:rsidR="009F2B3A" w:rsidRDefault="009F2B3A" w:rsidP="009F2B3A">
      <w:pPr>
        <w:autoSpaceDE w:val="0"/>
        <w:autoSpaceDN w:val="0"/>
        <w:adjustRightInd w:val="0"/>
        <w:jc w:val="center"/>
        <w:outlineLvl w:val="1"/>
        <w:rPr>
          <w:b/>
          <w:sz w:val="28"/>
          <w:szCs w:val="28"/>
        </w:rPr>
      </w:pPr>
    </w:p>
    <w:p w:rsidR="009F2B3A" w:rsidRDefault="009F2B3A" w:rsidP="009F2B3A">
      <w:pPr>
        <w:autoSpaceDE w:val="0"/>
        <w:autoSpaceDN w:val="0"/>
        <w:adjustRightInd w:val="0"/>
        <w:jc w:val="center"/>
        <w:outlineLvl w:val="1"/>
        <w:rPr>
          <w:b/>
          <w:sz w:val="28"/>
          <w:szCs w:val="28"/>
        </w:rPr>
      </w:pPr>
    </w:p>
    <w:p w:rsidR="009F2B3A" w:rsidRDefault="009F2B3A" w:rsidP="009F2B3A">
      <w:pPr>
        <w:tabs>
          <w:tab w:val="left" w:pos="4178"/>
        </w:tabs>
        <w:autoSpaceDE w:val="0"/>
        <w:autoSpaceDN w:val="0"/>
        <w:adjustRightInd w:val="0"/>
        <w:outlineLvl w:val="1"/>
        <w:rPr>
          <w:b/>
          <w:sz w:val="28"/>
          <w:szCs w:val="28"/>
        </w:rPr>
      </w:pPr>
      <w:r>
        <w:rPr>
          <w:b/>
          <w:sz w:val="28"/>
          <w:szCs w:val="28"/>
        </w:rPr>
        <w:tab/>
      </w:r>
    </w:p>
    <w:p w:rsidR="009F2B3A" w:rsidRDefault="009F2B3A" w:rsidP="009F2B3A">
      <w:pPr>
        <w:autoSpaceDE w:val="0"/>
        <w:autoSpaceDN w:val="0"/>
        <w:adjustRightInd w:val="0"/>
        <w:jc w:val="center"/>
        <w:outlineLvl w:val="1"/>
        <w:rPr>
          <w:b/>
          <w:sz w:val="28"/>
          <w:szCs w:val="28"/>
        </w:rPr>
      </w:pPr>
      <w:r>
        <w:rPr>
          <w:b/>
          <w:sz w:val="28"/>
          <w:szCs w:val="28"/>
        </w:rPr>
        <w:t>1. Содержание проблемы и обоснование необходимости её решения программно-целевым методом</w:t>
      </w:r>
    </w:p>
    <w:p w:rsidR="009F2B3A" w:rsidRDefault="009F2B3A" w:rsidP="009F2B3A">
      <w:pPr>
        <w:autoSpaceDE w:val="0"/>
        <w:autoSpaceDN w:val="0"/>
        <w:adjustRightInd w:val="0"/>
        <w:jc w:val="center"/>
        <w:rPr>
          <w:sz w:val="28"/>
          <w:szCs w:val="28"/>
        </w:rPr>
      </w:pPr>
    </w:p>
    <w:p w:rsidR="009F2B3A" w:rsidRDefault="009F2B3A" w:rsidP="009F2B3A">
      <w:pPr>
        <w:jc w:val="both"/>
        <w:rPr>
          <w:sz w:val="28"/>
          <w:szCs w:val="28"/>
        </w:rPr>
      </w:pPr>
      <w:r>
        <w:rPr>
          <w:sz w:val="28"/>
          <w:szCs w:val="28"/>
        </w:rPr>
        <w:tab/>
        <w:t xml:space="preserve">Никольское сельское поселение расположено  на территории Среднерусской равнины, в лесной зоне, в центральной части России. Территория поселения составляет  900,0 квадратных километров. На  сегодняшний день численность населения  Никольского сельского поселения составляет 5776 человек. </w:t>
      </w:r>
    </w:p>
    <w:p w:rsidR="009F2B3A" w:rsidRDefault="009F2B3A" w:rsidP="009F2B3A">
      <w:pPr>
        <w:jc w:val="both"/>
        <w:rPr>
          <w:sz w:val="28"/>
          <w:szCs w:val="28"/>
        </w:rPr>
      </w:pPr>
      <w:r>
        <w:rPr>
          <w:sz w:val="28"/>
          <w:szCs w:val="28"/>
        </w:rPr>
        <w:t xml:space="preserve">     </w:t>
      </w:r>
      <w:r>
        <w:rPr>
          <w:sz w:val="28"/>
          <w:szCs w:val="28"/>
        </w:rPr>
        <w:tab/>
        <w:t>В состав Никольского сельского поселения входят: 4 села, 105 деревень, 10 садовых товариществ.</w:t>
      </w:r>
    </w:p>
    <w:p w:rsidR="009F2B3A" w:rsidRDefault="009F2B3A" w:rsidP="009F2B3A">
      <w:pPr>
        <w:ind w:firstLine="708"/>
        <w:jc w:val="both"/>
        <w:rPr>
          <w:sz w:val="28"/>
          <w:szCs w:val="28"/>
        </w:rPr>
      </w:pPr>
      <w:r>
        <w:rPr>
          <w:sz w:val="28"/>
          <w:szCs w:val="28"/>
        </w:rPr>
        <w:t xml:space="preserve">Общая протяженность автомобильных дорог поселения 311,36 км, в том числе регионального и федерального значения- 204,46 км, улично-дорожная сеть – 106,9 км. Ширина проезжей части,  в основном, составляет 6 м. Пропускная способность сети автомобильных дорог до 1000 автомобилей в сутки. На автомобильных дорогах Никольского сельского поселения 2 моста.  </w:t>
      </w:r>
    </w:p>
    <w:p w:rsidR="009F2B3A" w:rsidRDefault="009F2B3A" w:rsidP="009F2B3A">
      <w:pPr>
        <w:jc w:val="both"/>
        <w:rPr>
          <w:sz w:val="28"/>
          <w:szCs w:val="28"/>
        </w:rPr>
      </w:pPr>
      <w:r>
        <w:rPr>
          <w:sz w:val="28"/>
          <w:szCs w:val="28"/>
        </w:rPr>
        <w:t xml:space="preserve">      </w:t>
      </w:r>
      <w:r>
        <w:rPr>
          <w:sz w:val="28"/>
          <w:szCs w:val="28"/>
        </w:rPr>
        <w:tab/>
        <w:t>По территории поселения проходит автомобильная дорога федерального значения М</w:t>
      </w:r>
      <w:proofErr w:type="gramStart"/>
      <w:r>
        <w:rPr>
          <w:sz w:val="28"/>
          <w:szCs w:val="28"/>
        </w:rPr>
        <w:t>1</w:t>
      </w:r>
      <w:proofErr w:type="gramEnd"/>
      <w:r>
        <w:rPr>
          <w:sz w:val="28"/>
          <w:szCs w:val="28"/>
        </w:rPr>
        <w:t xml:space="preserve"> (Москва – Беларусь) – пропускная способность – 20 000 автомобилей в сутки, регионального значения Гагарин-Тёмкино – пропускная способность 1 440 автомобилей в сутки, по которым производятся грузовые перевозки, в т.ч. и с опасными грузами. </w:t>
      </w:r>
    </w:p>
    <w:p w:rsidR="009F2B3A" w:rsidRDefault="009F2B3A" w:rsidP="009F2B3A">
      <w:pPr>
        <w:ind w:firstLine="708"/>
        <w:jc w:val="both"/>
        <w:rPr>
          <w:sz w:val="28"/>
          <w:szCs w:val="28"/>
        </w:rPr>
      </w:pPr>
      <w:r>
        <w:rPr>
          <w:sz w:val="28"/>
          <w:szCs w:val="28"/>
        </w:rPr>
        <w:t xml:space="preserve">Административный центр сельского поселения д. Никольское находится на расстоянии 15 км от районного центра г. Гагарина, расстояние до областного центра 250 км. Связь с райцентром осуществляется по автодороге Гагарин - Тёмкино. Связь между населенными пунктами внутри поселения осуществляется по муниципальным дорогам с асфальтированным, песчано-гравийным  и грунтовым покрытием. </w:t>
      </w:r>
    </w:p>
    <w:p w:rsidR="009F2B3A" w:rsidRDefault="009F2B3A" w:rsidP="009F2B3A">
      <w:pPr>
        <w:ind w:firstLine="708"/>
        <w:jc w:val="both"/>
        <w:rPr>
          <w:sz w:val="28"/>
          <w:szCs w:val="28"/>
        </w:rPr>
      </w:pPr>
      <w:r>
        <w:rPr>
          <w:sz w:val="28"/>
          <w:szCs w:val="28"/>
        </w:rPr>
        <w:t xml:space="preserve">Передвижение по территории населенных пунктов сельского поселения осуществляется с использованием личного транспорта либо в пешем порядке. Автобусное движение между населенными пунктами организовано в соответствии с расписанием. Информация об объемах пассажирских перевозок, необходимая для анализа пассажиропотока отсутствует.                                  </w:t>
      </w:r>
    </w:p>
    <w:p w:rsidR="009F2B3A" w:rsidRDefault="009F2B3A" w:rsidP="009F2B3A">
      <w:pPr>
        <w:ind w:firstLine="708"/>
        <w:jc w:val="both"/>
        <w:rPr>
          <w:sz w:val="28"/>
          <w:szCs w:val="28"/>
        </w:rPr>
      </w:pPr>
      <w:r>
        <w:rPr>
          <w:sz w:val="28"/>
          <w:szCs w:val="28"/>
        </w:rPr>
        <w:t xml:space="preserve"> Причины, усложняющие работу транспорта:</w:t>
      </w:r>
    </w:p>
    <w:p w:rsidR="009F2B3A" w:rsidRDefault="009F2B3A" w:rsidP="009F2B3A">
      <w:pPr>
        <w:ind w:firstLine="708"/>
        <w:jc w:val="both"/>
        <w:rPr>
          <w:sz w:val="28"/>
          <w:szCs w:val="28"/>
        </w:rPr>
      </w:pPr>
      <w:r>
        <w:rPr>
          <w:sz w:val="28"/>
          <w:szCs w:val="28"/>
        </w:rPr>
        <w:t>- неудовлетворительное техническое состояние улиц и дорог;</w:t>
      </w:r>
    </w:p>
    <w:p w:rsidR="009F2B3A" w:rsidRDefault="009F2B3A" w:rsidP="009F2B3A">
      <w:pPr>
        <w:ind w:firstLine="708"/>
        <w:jc w:val="both"/>
        <w:rPr>
          <w:sz w:val="28"/>
          <w:szCs w:val="28"/>
        </w:rPr>
      </w:pPr>
      <w:r>
        <w:rPr>
          <w:sz w:val="28"/>
          <w:szCs w:val="28"/>
        </w:rPr>
        <w:t>- недостаточность ширины проезжей части (4-6 м);</w:t>
      </w:r>
    </w:p>
    <w:p w:rsidR="009F2B3A" w:rsidRDefault="009F2B3A" w:rsidP="009F2B3A">
      <w:pPr>
        <w:ind w:firstLine="708"/>
        <w:jc w:val="both"/>
        <w:rPr>
          <w:sz w:val="28"/>
          <w:szCs w:val="28"/>
        </w:rPr>
      </w:pPr>
      <w:r>
        <w:rPr>
          <w:sz w:val="28"/>
          <w:szCs w:val="28"/>
        </w:rPr>
        <w:t>- значительная протяженность грунтовых дорог;</w:t>
      </w:r>
    </w:p>
    <w:p w:rsidR="009F2B3A" w:rsidRDefault="009F2B3A" w:rsidP="009F2B3A">
      <w:pPr>
        <w:ind w:firstLine="708"/>
        <w:jc w:val="both"/>
        <w:rPr>
          <w:sz w:val="28"/>
          <w:szCs w:val="28"/>
        </w:rPr>
      </w:pPr>
      <w:r>
        <w:rPr>
          <w:sz w:val="28"/>
          <w:szCs w:val="28"/>
        </w:rPr>
        <w:t>- отсутствие дифференцирования улиц по назначению.</w:t>
      </w:r>
    </w:p>
    <w:p w:rsidR="009F2B3A" w:rsidRDefault="009F2B3A" w:rsidP="009F2B3A">
      <w:pPr>
        <w:ind w:firstLine="708"/>
        <w:jc w:val="both"/>
        <w:rPr>
          <w:sz w:val="28"/>
          <w:szCs w:val="28"/>
        </w:rPr>
      </w:pPr>
      <w:r>
        <w:rPr>
          <w:sz w:val="28"/>
          <w:szCs w:val="28"/>
        </w:rPr>
        <w:t>Транспорт является источником опасности не только для пассажиров, но и для населения. Аварии на автомобильном транспорте при перевозке опасных грузов с выбросом (</w:t>
      </w:r>
      <w:proofErr w:type="spellStart"/>
      <w:r>
        <w:rPr>
          <w:sz w:val="28"/>
          <w:szCs w:val="28"/>
        </w:rPr>
        <w:t>выливом</w:t>
      </w:r>
      <w:proofErr w:type="spellEnd"/>
      <w:r>
        <w:rPr>
          <w:sz w:val="28"/>
          <w:szCs w:val="28"/>
        </w:rPr>
        <w:t xml:space="preserve">) опасных химических веществ, взрывом горючих </w:t>
      </w:r>
      <w:r>
        <w:rPr>
          <w:sz w:val="28"/>
          <w:szCs w:val="28"/>
        </w:rPr>
        <w:lastRenderedPageBreak/>
        <w:t>жидкостей и сжиженных газов возможны в той части поселения, где проходят автомобильные дороги федерального и  регионального значения.</w:t>
      </w:r>
    </w:p>
    <w:p w:rsidR="009F2B3A" w:rsidRDefault="009F2B3A" w:rsidP="009F2B3A">
      <w:pPr>
        <w:ind w:firstLine="708"/>
        <w:jc w:val="both"/>
        <w:rPr>
          <w:sz w:val="28"/>
          <w:szCs w:val="28"/>
        </w:rPr>
      </w:pPr>
      <w:r>
        <w:rPr>
          <w:sz w:val="28"/>
          <w:szCs w:val="28"/>
        </w:rPr>
        <w:t>Ситуация, связанная с аварийностью на транспорте, неизменно сохраняет актуальность в связи с несоответствием дорожно-транспортной инфраструктуры потребностям участников дорожного движения,  из-за нарушения правил дорожного движения, превышения скоростного режима, из-за неудовлетворительного качества дорожных покрытий, погодных условий и др. В настоящее время решение проблемы обеспечения безопасности дорожного движения является одной из важнейших задач.</w:t>
      </w:r>
    </w:p>
    <w:p w:rsidR="009F2B3A" w:rsidRDefault="009F2B3A" w:rsidP="009F2B3A">
      <w:pPr>
        <w:ind w:firstLine="708"/>
        <w:jc w:val="both"/>
        <w:rPr>
          <w:sz w:val="28"/>
          <w:szCs w:val="28"/>
        </w:rPr>
      </w:pPr>
      <w:proofErr w:type="gramStart"/>
      <w:r>
        <w:rPr>
          <w:sz w:val="28"/>
          <w:szCs w:val="28"/>
        </w:rPr>
        <w:t xml:space="preserve">Факторами, влияющими на снижение аварийности станут обеспечение контроля за выполнением мероприятий по обеспечению безопасности дорожного движения, развитие систем </w:t>
      </w:r>
      <w:proofErr w:type="spellStart"/>
      <w:r>
        <w:rPr>
          <w:sz w:val="28"/>
          <w:szCs w:val="28"/>
        </w:rPr>
        <w:t>видеофиксации</w:t>
      </w:r>
      <w:proofErr w:type="spellEnd"/>
      <w:r>
        <w:rPr>
          <w:sz w:val="28"/>
          <w:szCs w:val="28"/>
        </w:rPr>
        <w:t xml:space="preserve"> нарушений правил дорожного движения, развитие целевой системы воспитания и обучения детей безопасному поведению на улицах и дорогах, проведение разъяснительной и предупредительно-профилактической работы среди населения по вопросам обеспечения безопасности дорожного движения с использованием СМИ.</w:t>
      </w:r>
      <w:proofErr w:type="gramEnd"/>
    </w:p>
    <w:p w:rsidR="009F2B3A" w:rsidRDefault="009F2B3A" w:rsidP="009F2B3A">
      <w:pPr>
        <w:ind w:firstLine="708"/>
        <w:jc w:val="both"/>
        <w:rPr>
          <w:sz w:val="28"/>
          <w:szCs w:val="28"/>
        </w:rPr>
      </w:pPr>
      <w:r>
        <w:rPr>
          <w:sz w:val="28"/>
          <w:szCs w:val="28"/>
        </w:rPr>
        <w:t>Характеристика проблем, на решение которых направлена Программа, целесообразность и необходимость их решения программно-целевым методом освещена в подпрограммах, включенных в состав Программы:</w:t>
      </w:r>
    </w:p>
    <w:p w:rsidR="009F2B3A" w:rsidRDefault="009F2B3A" w:rsidP="009F2B3A">
      <w:pPr>
        <w:ind w:firstLine="709"/>
        <w:jc w:val="both"/>
        <w:rPr>
          <w:sz w:val="28"/>
          <w:szCs w:val="28"/>
        </w:rPr>
      </w:pPr>
      <w:r>
        <w:rPr>
          <w:sz w:val="28"/>
          <w:szCs w:val="28"/>
        </w:rPr>
        <w:t>1 подпрограмма «Повышение безопасности дорожного комплекса на территории муниципального образования Никольского сельского поселения Гагаринского района Смоленской области» на 2022-2024 годы;</w:t>
      </w:r>
    </w:p>
    <w:p w:rsidR="009F2B3A" w:rsidRDefault="009F2B3A" w:rsidP="009F2B3A">
      <w:pPr>
        <w:ind w:firstLine="709"/>
        <w:jc w:val="both"/>
        <w:rPr>
          <w:sz w:val="28"/>
          <w:szCs w:val="28"/>
        </w:rPr>
      </w:pPr>
      <w:r>
        <w:rPr>
          <w:sz w:val="28"/>
          <w:szCs w:val="28"/>
        </w:rPr>
        <w:t>2 подпрограмма «Развитие улично-дорожной сети на территории муниципального образования Никольского сельского поселения Гагаринского района Смоленской области» на 2022-2024 годы.</w:t>
      </w:r>
    </w:p>
    <w:p w:rsidR="009F2B3A" w:rsidRDefault="009F2B3A" w:rsidP="009F2B3A">
      <w:pPr>
        <w:ind w:firstLine="708"/>
        <w:jc w:val="both"/>
        <w:rPr>
          <w:sz w:val="28"/>
          <w:szCs w:val="28"/>
        </w:rPr>
      </w:pPr>
      <w:r>
        <w:rPr>
          <w:sz w:val="28"/>
          <w:szCs w:val="28"/>
        </w:rPr>
        <w:t xml:space="preserve">Развитая дорожная сеть считается одним из основных факторов экономического развития государства. </w:t>
      </w:r>
    </w:p>
    <w:p w:rsidR="009F2B3A" w:rsidRDefault="009F2B3A" w:rsidP="009F2B3A">
      <w:pPr>
        <w:ind w:firstLine="708"/>
        <w:jc w:val="both"/>
        <w:rPr>
          <w:sz w:val="28"/>
          <w:szCs w:val="28"/>
        </w:rPr>
      </w:pPr>
      <w:r>
        <w:rPr>
          <w:sz w:val="28"/>
          <w:szCs w:val="28"/>
        </w:rPr>
        <w:t>Сеть автомобильных дорог обеспечивает мобильность населения и доступ к материальным ресурсам, позволяет расширить производственные возможности экономики за счет снижения транспортных издержек и затрат времени на перевозки.</w:t>
      </w:r>
    </w:p>
    <w:p w:rsidR="009F2B3A" w:rsidRDefault="009F2B3A" w:rsidP="009F2B3A">
      <w:pPr>
        <w:ind w:firstLine="708"/>
        <w:jc w:val="both"/>
        <w:rPr>
          <w:sz w:val="28"/>
          <w:szCs w:val="28"/>
        </w:rPr>
      </w:pPr>
      <w:r>
        <w:rPr>
          <w:sz w:val="28"/>
          <w:szCs w:val="28"/>
        </w:rPr>
        <w:t>Социальная значимость роли автомобильных дорог может быть оценена по следующим показателям: экономия свободного времени, увеличение занятости и снижение миграции населения и т.д.</w:t>
      </w:r>
    </w:p>
    <w:p w:rsidR="009F2B3A" w:rsidRDefault="009F2B3A" w:rsidP="009F2B3A">
      <w:pPr>
        <w:ind w:firstLine="708"/>
        <w:jc w:val="both"/>
        <w:rPr>
          <w:sz w:val="28"/>
          <w:szCs w:val="28"/>
        </w:rPr>
      </w:pPr>
      <w:r>
        <w:rPr>
          <w:sz w:val="28"/>
          <w:szCs w:val="28"/>
        </w:rPr>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поселения, а также Гагаринского района и условия жизни населения. </w:t>
      </w:r>
    </w:p>
    <w:p w:rsidR="009F2B3A" w:rsidRDefault="009F2B3A" w:rsidP="009F2B3A">
      <w:pPr>
        <w:ind w:firstLine="708"/>
        <w:jc w:val="both"/>
        <w:rPr>
          <w:sz w:val="28"/>
          <w:szCs w:val="28"/>
        </w:rPr>
      </w:pPr>
      <w:r>
        <w:rPr>
          <w:sz w:val="28"/>
          <w:szCs w:val="28"/>
        </w:rPr>
        <w:t xml:space="preserve">Транспортные предприятия на территории поселения отсутствуют. На территории поселения действуют  пассажирские автотранспортные маршруты. В населенных пунктах регулярный </w:t>
      </w:r>
      <w:proofErr w:type="spellStart"/>
      <w:r>
        <w:rPr>
          <w:sz w:val="28"/>
          <w:szCs w:val="28"/>
        </w:rPr>
        <w:t>внутрисельский</w:t>
      </w:r>
      <w:proofErr w:type="spellEnd"/>
      <w:r>
        <w:rPr>
          <w:sz w:val="28"/>
          <w:szCs w:val="28"/>
        </w:rPr>
        <w:t xml:space="preserve"> транспорт отсутствует. Большинство передвижений в поселении приходится на личный транспорт и пешеходные сообщения.                                                                                                                         </w:t>
      </w:r>
    </w:p>
    <w:p w:rsidR="009F2B3A" w:rsidRDefault="009F2B3A" w:rsidP="009F2B3A">
      <w:pPr>
        <w:ind w:firstLine="708"/>
        <w:jc w:val="both"/>
        <w:rPr>
          <w:sz w:val="28"/>
          <w:szCs w:val="28"/>
        </w:rPr>
      </w:pPr>
      <w:r>
        <w:rPr>
          <w:sz w:val="28"/>
          <w:szCs w:val="28"/>
        </w:rPr>
        <w:t xml:space="preserve">В основе оценки транспортного спроса лежит анализ передвижения населения к объектам тяготения.   </w:t>
      </w:r>
    </w:p>
    <w:p w:rsidR="009F2B3A" w:rsidRDefault="009F2B3A" w:rsidP="009F2B3A">
      <w:pPr>
        <w:ind w:firstLine="708"/>
        <w:jc w:val="both"/>
        <w:rPr>
          <w:sz w:val="28"/>
          <w:szCs w:val="28"/>
        </w:rPr>
      </w:pPr>
      <w:r>
        <w:rPr>
          <w:sz w:val="28"/>
          <w:szCs w:val="28"/>
        </w:rPr>
        <w:t xml:space="preserve">Можно выделить основные группы объектов тяготения: </w:t>
      </w:r>
    </w:p>
    <w:p w:rsidR="009F2B3A" w:rsidRDefault="009F2B3A" w:rsidP="009F2B3A">
      <w:pPr>
        <w:ind w:firstLine="708"/>
        <w:jc w:val="both"/>
        <w:rPr>
          <w:sz w:val="28"/>
          <w:szCs w:val="28"/>
        </w:rPr>
      </w:pPr>
      <w:r>
        <w:rPr>
          <w:sz w:val="28"/>
          <w:szCs w:val="28"/>
        </w:rPr>
        <w:t>- объекты социальной сферы;</w:t>
      </w:r>
    </w:p>
    <w:p w:rsidR="009F2B3A" w:rsidRDefault="009F2B3A" w:rsidP="009F2B3A">
      <w:pPr>
        <w:ind w:firstLine="708"/>
        <w:jc w:val="both"/>
        <w:rPr>
          <w:sz w:val="28"/>
          <w:szCs w:val="28"/>
        </w:rPr>
      </w:pPr>
      <w:r>
        <w:rPr>
          <w:sz w:val="28"/>
          <w:szCs w:val="28"/>
        </w:rPr>
        <w:t>- объекты трудовой деятельности</w:t>
      </w:r>
    </w:p>
    <w:p w:rsidR="009F2B3A" w:rsidRDefault="009F2B3A" w:rsidP="009F2B3A">
      <w:pPr>
        <w:ind w:firstLine="708"/>
        <w:jc w:val="both"/>
        <w:rPr>
          <w:sz w:val="28"/>
          <w:szCs w:val="28"/>
        </w:rPr>
      </w:pPr>
      <w:r>
        <w:rPr>
          <w:sz w:val="28"/>
          <w:szCs w:val="28"/>
        </w:rPr>
        <w:lastRenderedPageBreak/>
        <w:t>- узловые объекты транспортной инфраструктуры.</w:t>
      </w:r>
    </w:p>
    <w:p w:rsidR="009F2B3A" w:rsidRDefault="009F2B3A" w:rsidP="009F2B3A">
      <w:pPr>
        <w:ind w:firstLine="708"/>
        <w:jc w:val="both"/>
        <w:rPr>
          <w:sz w:val="28"/>
          <w:szCs w:val="28"/>
        </w:rPr>
      </w:pPr>
      <w:r>
        <w:rPr>
          <w:sz w:val="28"/>
          <w:szCs w:val="28"/>
        </w:rPr>
        <w:t>Необходимыми условиями поддержания нормальной жизнедеятельности являются обеспечение содержания и ремонта дорожной сети Никольского сельского поселения, ее обустройство в соответствии с требованиями обеспечения безопасности дорожного движения, улучшение технического и эксплуатационного состояния, повышение качества содержания.</w:t>
      </w:r>
    </w:p>
    <w:p w:rsidR="009F2B3A" w:rsidRDefault="009F2B3A" w:rsidP="009F2B3A">
      <w:pPr>
        <w:ind w:firstLine="709"/>
        <w:jc w:val="both"/>
        <w:rPr>
          <w:sz w:val="28"/>
          <w:szCs w:val="28"/>
        </w:rPr>
      </w:pPr>
      <w:r>
        <w:rPr>
          <w:sz w:val="28"/>
          <w:szCs w:val="28"/>
        </w:rPr>
        <w:t>Развитие автомобильных дорог и с</w:t>
      </w:r>
      <w:r>
        <w:rPr>
          <w:sz w:val="28"/>
        </w:rPr>
        <w:t xml:space="preserve">охранение жизни и здоровья людей – важная задача для муниципального образования </w:t>
      </w:r>
      <w:r>
        <w:rPr>
          <w:sz w:val="28"/>
          <w:szCs w:val="28"/>
        </w:rPr>
        <w:t xml:space="preserve">Никольского сельского поселения Гагаринского района </w:t>
      </w:r>
      <w:r>
        <w:rPr>
          <w:sz w:val="28"/>
        </w:rPr>
        <w:t>Смоленской области.</w:t>
      </w:r>
      <w:r>
        <w:rPr>
          <w:sz w:val="28"/>
          <w:szCs w:val="28"/>
        </w:rPr>
        <w:tab/>
      </w:r>
    </w:p>
    <w:p w:rsidR="009F2B3A" w:rsidRDefault="009F2B3A" w:rsidP="009F2B3A">
      <w:pPr>
        <w:jc w:val="both"/>
        <w:rPr>
          <w:sz w:val="28"/>
          <w:szCs w:val="28"/>
        </w:rPr>
      </w:pPr>
      <w:r>
        <w:tab/>
      </w:r>
      <w:r>
        <w:rPr>
          <w:sz w:val="28"/>
          <w:szCs w:val="28"/>
        </w:rPr>
        <w:t xml:space="preserve">Транспортная инфраструктура поселения включает дороги  федерального, регионального и местного значения, а также улично-дорожную сеть отдельных населенных пунктов. Дорожно-транспортная сеть поселения состоит из дорог V категории, предназначенных не для скоростного движения. Большинство дорог общего пользования местного значения имеют  грунтовое покрытие. </w:t>
      </w:r>
    </w:p>
    <w:p w:rsidR="009F2B3A" w:rsidRDefault="009F2B3A" w:rsidP="009F2B3A">
      <w:pPr>
        <w:jc w:val="both"/>
        <w:rPr>
          <w:sz w:val="28"/>
          <w:szCs w:val="28"/>
        </w:rPr>
      </w:pPr>
      <w:r>
        <w:rPr>
          <w:sz w:val="28"/>
          <w:szCs w:val="28"/>
        </w:rPr>
        <w:t xml:space="preserve">       </w:t>
      </w:r>
      <w:r>
        <w:rPr>
          <w:sz w:val="28"/>
          <w:szCs w:val="28"/>
        </w:rPr>
        <w:tab/>
        <w:t>В условиях ограниченного финансирования дорожных работ с каждым годом увеличивается протяженность дорог, требующих ремонта. Почти все дороги требуют ямочного  и капитального ремонта.</w:t>
      </w:r>
    </w:p>
    <w:p w:rsidR="009F2B3A" w:rsidRDefault="009F2B3A" w:rsidP="009F2B3A">
      <w:pPr>
        <w:ind w:firstLine="708"/>
        <w:jc w:val="both"/>
        <w:rPr>
          <w:sz w:val="28"/>
          <w:szCs w:val="28"/>
        </w:rPr>
      </w:pPr>
      <w:r>
        <w:rPr>
          <w:sz w:val="28"/>
          <w:szCs w:val="28"/>
        </w:rPr>
        <w:t>Состояние сети дорог определяется своевременностью, полнотой и качеством выполнения работ по содержанию, ремонту, капитальному ремонту и реконструкции дорог и зависит напрямую от объемов финансирования и стратегии распределения финансовых ресурсов в условиях их ограниченных объемов.</w:t>
      </w:r>
    </w:p>
    <w:p w:rsidR="009F2B3A" w:rsidRDefault="009F2B3A" w:rsidP="009F2B3A">
      <w:pPr>
        <w:ind w:firstLine="708"/>
        <w:jc w:val="both"/>
        <w:rPr>
          <w:sz w:val="28"/>
          <w:szCs w:val="28"/>
        </w:rPr>
      </w:pPr>
      <w:r>
        <w:rPr>
          <w:sz w:val="28"/>
          <w:szCs w:val="28"/>
        </w:rPr>
        <w:t>Обслуживание дорог осуществляется частными лицами, юридическими организациями на основании заключенных с ними договоров на выполнение комплекса работ по  содержанию и ремонту автомобильных дорог общего пользования местного значения. Прием и оценка качества выполненных работ по содержанию и ремонту автомобильных дорог производится комиссией с целью определения соответствия полноты и качества выполненных работ условиям договора. По результатам оценки выполненных работ составляется акт о выполненных работах.</w:t>
      </w:r>
    </w:p>
    <w:p w:rsidR="009F2B3A" w:rsidRDefault="009F2B3A" w:rsidP="009F2B3A">
      <w:pPr>
        <w:ind w:firstLine="708"/>
        <w:jc w:val="both"/>
        <w:rPr>
          <w:sz w:val="28"/>
          <w:szCs w:val="28"/>
        </w:rPr>
      </w:pPr>
      <w:r>
        <w:rPr>
          <w:sz w:val="28"/>
          <w:szCs w:val="28"/>
        </w:rPr>
        <w:t xml:space="preserve">Анализ реализации мероприятий федеральных программ «Повышение безопасности дорожного движения в 2013-2020 годах» и «Развитие транспортной системы России (2010 - 2015 годы)», аналогичных областных целевых программ и прежних муниципальных целевых программ позволяет сделать выводы об их эффективности и правильности выбранного программно-целевого подхода к решению проблем. </w:t>
      </w:r>
    </w:p>
    <w:p w:rsidR="009F2B3A" w:rsidRDefault="009F2B3A" w:rsidP="009F2B3A">
      <w:pPr>
        <w:ind w:firstLine="708"/>
        <w:jc w:val="both"/>
        <w:rPr>
          <w:sz w:val="28"/>
          <w:szCs w:val="28"/>
        </w:rPr>
      </w:pPr>
      <w:r>
        <w:rPr>
          <w:sz w:val="28"/>
          <w:szCs w:val="28"/>
        </w:rPr>
        <w:t>Применение программно-целевого метода позволит системно направлять средства на решение неотложных проблем дорожной отрасли и безопасности дорожного движения в муниципальном образовании Никольского сельского поселения Гагаринского района Смоленской области в условиях ограниченных финансовых ресурсов.</w:t>
      </w:r>
    </w:p>
    <w:p w:rsidR="009F2B3A" w:rsidRDefault="009F2B3A" w:rsidP="009F2B3A">
      <w:pPr>
        <w:jc w:val="both"/>
        <w:rPr>
          <w:color w:val="000000"/>
          <w:sz w:val="28"/>
          <w:szCs w:val="28"/>
        </w:rPr>
      </w:pPr>
    </w:p>
    <w:p w:rsidR="009F2B3A" w:rsidRDefault="009F2B3A" w:rsidP="009F2B3A">
      <w:pPr>
        <w:jc w:val="center"/>
        <w:rPr>
          <w:b/>
          <w:sz w:val="28"/>
          <w:szCs w:val="28"/>
        </w:rPr>
      </w:pPr>
      <w:r>
        <w:rPr>
          <w:b/>
          <w:sz w:val="28"/>
          <w:szCs w:val="28"/>
        </w:rPr>
        <w:t>2. Цели, задачи и целевые показатели программы</w:t>
      </w:r>
    </w:p>
    <w:p w:rsidR="009F2B3A" w:rsidRDefault="009F2B3A" w:rsidP="009F2B3A">
      <w:pPr>
        <w:jc w:val="center"/>
        <w:rPr>
          <w:b/>
          <w:sz w:val="28"/>
          <w:szCs w:val="28"/>
        </w:rPr>
      </w:pPr>
    </w:p>
    <w:p w:rsidR="009F2B3A" w:rsidRDefault="009F2B3A" w:rsidP="009F2B3A">
      <w:pPr>
        <w:ind w:firstLine="708"/>
        <w:jc w:val="both"/>
        <w:rPr>
          <w:sz w:val="28"/>
          <w:szCs w:val="28"/>
        </w:rPr>
      </w:pPr>
      <w:r>
        <w:rPr>
          <w:sz w:val="28"/>
          <w:szCs w:val="28"/>
        </w:rPr>
        <w:t xml:space="preserve">Целью Программы является совершенствование и развитие сети автомобильных дорог общего пользования местного значения с учётом повышения безопасности дорожного движения. </w:t>
      </w:r>
    </w:p>
    <w:p w:rsidR="009F2B3A" w:rsidRDefault="009F2B3A" w:rsidP="009F2B3A">
      <w:pPr>
        <w:ind w:firstLine="708"/>
        <w:jc w:val="both"/>
        <w:rPr>
          <w:sz w:val="28"/>
          <w:szCs w:val="28"/>
        </w:rPr>
      </w:pPr>
      <w:r>
        <w:rPr>
          <w:sz w:val="28"/>
          <w:szCs w:val="28"/>
        </w:rPr>
        <w:t>Для достижения указанной цели необходимо решить следующие задачи Программы:</w:t>
      </w:r>
    </w:p>
    <w:p w:rsidR="009F2B3A" w:rsidRDefault="009F2B3A" w:rsidP="009F2B3A">
      <w:pPr>
        <w:jc w:val="both"/>
        <w:rPr>
          <w:sz w:val="28"/>
          <w:szCs w:val="28"/>
        </w:rPr>
      </w:pPr>
      <w:r>
        <w:rPr>
          <w:sz w:val="28"/>
          <w:szCs w:val="28"/>
        </w:rPr>
        <w:lastRenderedPageBreak/>
        <w:t>- содержание автомобильных дорог общего пользования местного значения;</w:t>
      </w:r>
    </w:p>
    <w:p w:rsidR="009F2B3A" w:rsidRDefault="009F2B3A" w:rsidP="009F2B3A">
      <w:pPr>
        <w:jc w:val="both"/>
        <w:rPr>
          <w:sz w:val="28"/>
          <w:szCs w:val="28"/>
        </w:rPr>
      </w:pPr>
      <w:r>
        <w:rPr>
          <w:sz w:val="28"/>
          <w:szCs w:val="28"/>
        </w:rPr>
        <w:t>- формирование общественного мнения по проблеме безопасности дорожного движения, повышение правового сознания и предупреждение опасного поведения участников дорожного движения;</w:t>
      </w:r>
    </w:p>
    <w:p w:rsidR="009F2B3A" w:rsidRDefault="009F2B3A" w:rsidP="009F2B3A">
      <w:pPr>
        <w:jc w:val="both"/>
        <w:rPr>
          <w:sz w:val="28"/>
          <w:szCs w:val="28"/>
        </w:rPr>
      </w:pPr>
      <w:r>
        <w:rPr>
          <w:sz w:val="28"/>
          <w:szCs w:val="28"/>
        </w:rPr>
        <w:t>- повышение эффективности работы по профилактике детского дорожно-транспортного травматизма;</w:t>
      </w:r>
    </w:p>
    <w:p w:rsidR="009F2B3A" w:rsidRDefault="009F2B3A" w:rsidP="009F2B3A">
      <w:pPr>
        <w:jc w:val="both"/>
        <w:rPr>
          <w:sz w:val="28"/>
          <w:szCs w:val="28"/>
        </w:rPr>
      </w:pPr>
      <w:r>
        <w:rPr>
          <w:sz w:val="28"/>
          <w:szCs w:val="28"/>
        </w:rPr>
        <w:t>- совершенствование системы организации дорожного движения посредством технического перевооружения;</w:t>
      </w:r>
    </w:p>
    <w:p w:rsidR="009F2B3A" w:rsidRDefault="009F2B3A" w:rsidP="009F2B3A">
      <w:pPr>
        <w:jc w:val="both"/>
        <w:rPr>
          <w:sz w:val="28"/>
          <w:szCs w:val="28"/>
        </w:rPr>
      </w:pPr>
      <w:r>
        <w:rPr>
          <w:sz w:val="28"/>
          <w:szCs w:val="28"/>
        </w:rPr>
        <w:t>- контроль над устранением повреждений дорожных покрытий автодорог местного значения</w:t>
      </w:r>
    </w:p>
    <w:p w:rsidR="009F2B3A" w:rsidRDefault="009F2B3A" w:rsidP="009F2B3A">
      <w:pPr>
        <w:ind w:firstLine="708"/>
        <w:jc w:val="both"/>
        <w:rPr>
          <w:sz w:val="28"/>
          <w:szCs w:val="28"/>
        </w:rPr>
      </w:pPr>
      <w:r>
        <w:rPr>
          <w:sz w:val="28"/>
          <w:szCs w:val="28"/>
        </w:rPr>
        <w:t xml:space="preserve">Достижение целей и решение задач Программы обеспечивается путем реализации мероприятий, которые разрабатываются исходя из целевых индикаторов, представляющих собой доступные наблюдению и измерению характеристики состояния и развития системы транспортной инфраструктуры поселения. Разработанные программные мероприятия систематизированы по степени их актуальности. Список мероприятий на конкретном объекте детализируется после разработки проектно-сметной документации. Стоимость мероприятий определена ориентировочно, основываясь на стоимости уже проведенных аналогичных мероприятий. Источниками финансирования мероприятий Программы являются средства бюджета Никольского сельского поселения. Механизм реализации Программы включает в себя систему мероприятий, проводившихся по обследованию, содержанию, ремонту, паспортизации автомобильных дорог общего пользования местного значения в сельском поселении, мероприятия по обеспечению безопасности дорожного движения (приобретение дорожных знаков), мероприятия по организации транспортного обслуживания населения. Перечень мероприятий по ремонту дорог, формируется администрацией Никольского сельского поселения по итогам обследования состояния дорожного покрытия не реже одного раза в год, в начале осеннего или в конце весеннего периодов и с учетом решения первостепенных проблемных ситуаций, в том числе от поступивших обращений (жалоб) граждан. </w:t>
      </w:r>
      <w:proofErr w:type="gramStart"/>
      <w:r>
        <w:rPr>
          <w:sz w:val="28"/>
          <w:szCs w:val="28"/>
        </w:rPr>
        <w:t>Перечень и виды работ по содержанию и текущему ремонту автомобильных дорог  на них определяются муниципальным контрактом (договором) в соответствии с классификацией, устанавливаемой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 а также в случае капитального ремонта, реконструкции и строительства проектно-сметной документацией, разработанной на конкретный участок автомобильной дороги.</w:t>
      </w:r>
      <w:proofErr w:type="gramEnd"/>
    </w:p>
    <w:p w:rsidR="009F2B3A" w:rsidRDefault="009F2B3A" w:rsidP="009F2B3A">
      <w:pPr>
        <w:ind w:firstLine="708"/>
        <w:jc w:val="both"/>
        <w:rPr>
          <w:sz w:val="28"/>
          <w:szCs w:val="28"/>
        </w:rPr>
      </w:pPr>
      <w:r>
        <w:rPr>
          <w:sz w:val="28"/>
          <w:szCs w:val="28"/>
        </w:rPr>
        <w:t xml:space="preserve">В целях развития сети дорог поселения планируются: </w:t>
      </w:r>
    </w:p>
    <w:p w:rsidR="009F2B3A" w:rsidRDefault="009F2B3A" w:rsidP="009F2B3A">
      <w:pPr>
        <w:ind w:firstLine="708"/>
        <w:jc w:val="both"/>
        <w:rPr>
          <w:sz w:val="28"/>
          <w:szCs w:val="28"/>
        </w:rPr>
      </w:pPr>
      <w:r>
        <w:rPr>
          <w:sz w:val="28"/>
          <w:szCs w:val="28"/>
        </w:rPr>
        <w:t xml:space="preserve">     - Мероприятия по содержанию автомобильных дорог общего пользования местного значения. Реализация мероприятий позволит сохранить протяженность участков автомобильных дорог общего пользования местного значения, на которых показатели их транспортно-эксплуатационного состояния соответствуют требованиям стандартов к эксплуатационным показателям автомобильных дорог. </w:t>
      </w:r>
    </w:p>
    <w:p w:rsidR="009F2B3A" w:rsidRDefault="009F2B3A" w:rsidP="009F2B3A">
      <w:pPr>
        <w:ind w:firstLine="708"/>
        <w:jc w:val="both"/>
        <w:rPr>
          <w:sz w:val="28"/>
          <w:szCs w:val="28"/>
        </w:rPr>
      </w:pPr>
      <w:r>
        <w:rPr>
          <w:sz w:val="28"/>
          <w:szCs w:val="28"/>
        </w:rPr>
        <w:t xml:space="preserve">       - Мероприятия по ремонту автомобильных дорог общего пользования местного значения. Реализация мероприятий позволит увеличить протяженность участков автомобильных дорог общего пользования местного значения, на которых показатели их транспортно-эксплуатационного состояния соответствуют категории дороги. </w:t>
      </w:r>
    </w:p>
    <w:p w:rsidR="009F2B3A" w:rsidRDefault="009F2B3A" w:rsidP="009F2B3A">
      <w:pPr>
        <w:ind w:firstLine="708"/>
        <w:jc w:val="both"/>
        <w:rPr>
          <w:sz w:val="28"/>
          <w:szCs w:val="28"/>
        </w:rPr>
      </w:pPr>
      <w:r>
        <w:rPr>
          <w:sz w:val="28"/>
          <w:szCs w:val="28"/>
        </w:rPr>
        <w:lastRenderedPageBreak/>
        <w:t xml:space="preserve">       - Мероприятия по паспортизации бесхозяйных участков дорог, находящихся на территории поселения. Реализация мероприятий позволит изготовить технические паспорта, технические планы, кадастровые паспорта на автомобильные дороги общего пользования местного значения. </w:t>
      </w:r>
    </w:p>
    <w:p w:rsidR="009F2B3A" w:rsidRDefault="009F2B3A" w:rsidP="009F2B3A">
      <w:pPr>
        <w:ind w:firstLine="708"/>
        <w:jc w:val="both"/>
        <w:rPr>
          <w:sz w:val="28"/>
          <w:szCs w:val="28"/>
        </w:rPr>
      </w:pPr>
      <w:r>
        <w:rPr>
          <w:sz w:val="28"/>
          <w:szCs w:val="28"/>
        </w:rPr>
        <w:t>Срок реализации Программы – 2022-2024 годы.</w:t>
      </w:r>
    </w:p>
    <w:p w:rsidR="009F2B3A" w:rsidRDefault="009F2B3A" w:rsidP="009F2B3A">
      <w:pPr>
        <w:jc w:val="center"/>
        <w:rPr>
          <w:sz w:val="28"/>
          <w:szCs w:val="28"/>
        </w:rPr>
      </w:pPr>
      <w:r>
        <w:rPr>
          <w:sz w:val="28"/>
          <w:szCs w:val="28"/>
        </w:rPr>
        <w:t>Целевые показатели программы</w:t>
      </w:r>
    </w:p>
    <w:tbl>
      <w:tblPr>
        <w:tblW w:w="10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27"/>
        <w:gridCol w:w="4116"/>
        <w:gridCol w:w="784"/>
        <w:gridCol w:w="1120"/>
        <w:gridCol w:w="840"/>
        <w:gridCol w:w="840"/>
        <w:gridCol w:w="840"/>
        <w:gridCol w:w="1388"/>
      </w:tblGrid>
      <w:tr w:rsidR="009F2B3A" w:rsidTr="009F2B3A">
        <w:tc>
          <w:tcPr>
            <w:tcW w:w="528"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t>№</w:t>
            </w:r>
          </w:p>
          <w:p w:rsidR="009F2B3A" w:rsidRDefault="009F2B3A">
            <w:pPr>
              <w:spacing w:line="276" w:lineRule="auto"/>
              <w:jc w:val="center"/>
              <w:rPr>
                <w:sz w:val="24"/>
                <w:szCs w:val="24"/>
              </w:rPr>
            </w:pPr>
            <w:proofErr w:type="spellStart"/>
            <w:proofErr w:type="gramStart"/>
            <w:r>
              <w:t>п</w:t>
            </w:r>
            <w:proofErr w:type="spellEnd"/>
            <w:proofErr w:type="gramEnd"/>
            <w:r>
              <w:t>/</w:t>
            </w:r>
            <w:proofErr w:type="spellStart"/>
            <w:r>
              <w:t>п</w:t>
            </w:r>
            <w:proofErr w:type="spellEnd"/>
          </w:p>
        </w:tc>
        <w:tc>
          <w:tcPr>
            <w:tcW w:w="4116"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t>Наименование индикатора</w:t>
            </w:r>
          </w:p>
        </w:tc>
        <w:tc>
          <w:tcPr>
            <w:tcW w:w="784"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t>Ед.</w:t>
            </w:r>
          </w:p>
          <w:p w:rsidR="009F2B3A" w:rsidRDefault="009F2B3A">
            <w:pPr>
              <w:spacing w:line="276" w:lineRule="auto"/>
              <w:jc w:val="center"/>
              <w:rPr>
                <w:sz w:val="24"/>
                <w:szCs w:val="24"/>
              </w:rPr>
            </w:pPr>
            <w:proofErr w:type="spellStart"/>
            <w:r>
              <w:t>изм</w:t>
            </w:r>
            <w:proofErr w:type="spellEnd"/>
            <w:r>
              <w:t>.</w:t>
            </w:r>
          </w:p>
        </w:tc>
        <w:tc>
          <w:tcPr>
            <w:tcW w:w="3640" w:type="dxa"/>
            <w:gridSpan w:val="4"/>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t>Показатели по годам</w:t>
            </w:r>
          </w:p>
        </w:tc>
        <w:tc>
          <w:tcPr>
            <w:tcW w:w="1388"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t>Показатель к 2025 году</w:t>
            </w:r>
          </w:p>
        </w:tc>
      </w:tr>
      <w:tr w:rsidR="009F2B3A" w:rsidTr="009F2B3A">
        <w:tc>
          <w:tcPr>
            <w:tcW w:w="528"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4116"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784"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12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t>2021 год</w:t>
            </w:r>
          </w:p>
          <w:p w:rsidR="009F2B3A" w:rsidRDefault="009F2B3A">
            <w:pPr>
              <w:spacing w:line="276" w:lineRule="auto"/>
              <w:jc w:val="center"/>
              <w:rPr>
                <w:sz w:val="24"/>
                <w:szCs w:val="24"/>
              </w:rPr>
            </w:pPr>
            <w:r>
              <w:t>(базовый)</w:t>
            </w:r>
          </w:p>
        </w:tc>
        <w:tc>
          <w:tcPr>
            <w:tcW w:w="84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t>2022</w:t>
            </w:r>
          </w:p>
          <w:p w:rsidR="009F2B3A" w:rsidRDefault="009F2B3A">
            <w:pPr>
              <w:spacing w:line="276" w:lineRule="auto"/>
              <w:jc w:val="center"/>
              <w:rPr>
                <w:sz w:val="24"/>
                <w:szCs w:val="24"/>
              </w:rPr>
            </w:pPr>
            <w:r>
              <w:t>год</w:t>
            </w:r>
          </w:p>
        </w:tc>
        <w:tc>
          <w:tcPr>
            <w:tcW w:w="84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t>2023</w:t>
            </w:r>
          </w:p>
          <w:p w:rsidR="009F2B3A" w:rsidRDefault="009F2B3A">
            <w:pPr>
              <w:spacing w:line="276" w:lineRule="auto"/>
              <w:jc w:val="center"/>
              <w:rPr>
                <w:sz w:val="24"/>
                <w:szCs w:val="24"/>
              </w:rPr>
            </w:pPr>
            <w:r>
              <w:t>год</w:t>
            </w:r>
          </w:p>
        </w:tc>
        <w:tc>
          <w:tcPr>
            <w:tcW w:w="84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t>2024</w:t>
            </w:r>
          </w:p>
          <w:p w:rsidR="009F2B3A" w:rsidRDefault="009F2B3A">
            <w:pPr>
              <w:spacing w:line="276" w:lineRule="auto"/>
              <w:jc w:val="center"/>
              <w:rPr>
                <w:sz w:val="24"/>
                <w:szCs w:val="24"/>
              </w:rPr>
            </w:pPr>
            <w:r>
              <w:t>год</w:t>
            </w:r>
          </w:p>
        </w:tc>
        <w:tc>
          <w:tcPr>
            <w:tcW w:w="1388"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r>
      <w:tr w:rsidR="009F2B3A" w:rsidTr="009F2B3A">
        <w:tc>
          <w:tcPr>
            <w:tcW w:w="528"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t>1</w:t>
            </w:r>
          </w:p>
        </w:tc>
        <w:tc>
          <w:tcPr>
            <w:tcW w:w="4116"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rPr>
                <w:sz w:val="24"/>
                <w:szCs w:val="24"/>
              </w:rPr>
            </w:pPr>
            <w:r>
              <w:t xml:space="preserve">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w:t>
            </w:r>
          </w:p>
        </w:tc>
        <w:tc>
          <w:tcPr>
            <w:tcW w:w="784" w:type="dxa"/>
            <w:tcBorders>
              <w:top w:val="single" w:sz="4" w:space="0" w:color="auto"/>
              <w:left w:val="single" w:sz="4" w:space="0" w:color="auto"/>
              <w:bottom w:val="single" w:sz="4" w:space="0" w:color="auto"/>
              <w:right w:val="single" w:sz="4" w:space="0" w:color="auto"/>
            </w:tcBorders>
            <w:vAlign w:val="bottom"/>
            <w:hideMark/>
          </w:tcPr>
          <w:p w:rsidR="009F2B3A" w:rsidRDefault="009F2B3A">
            <w:pPr>
              <w:spacing w:line="276" w:lineRule="auto"/>
              <w:jc w:val="center"/>
              <w:rPr>
                <w:sz w:val="24"/>
                <w:szCs w:val="24"/>
              </w:rPr>
            </w:pPr>
            <w:r>
              <w:t>%</w:t>
            </w:r>
          </w:p>
        </w:tc>
        <w:tc>
          <w:tcPr>
            <w:tcW w:w="1120" w:type="dxa"/>
            <w:tcBorders>
              <w:top w:val="single" w:sz="4" w:space="0" w:color="auto"/>
              <w:left w:val="single" w:sz="4" w:space="0" w:color="auto"/>
              <w:bottom w:val="single" w:sz="4" w:space="0" w:color="auto"/>
              <w:right w:val="single" w:sz="4" w:space="0" w:color="auto"/>
            </w:tcBorders>
            <w:vAlign w:val="bottom"/>
            <w:hideMark/>
          </w:tcPr>
          <w:p w:rsidR="009F2B3A" w:rsidRDefault="009F2B3A">
            <w:pPr>
              <w:spacing w:line="276" w:lineRule="auto"/>
              <w:jc w:val="center"/>
              <w:rPr>
                <w:sz w:val="24"/>
                <w:szCs w:val="24"/>
              </w:rPr>
            </w:pPr>
            <w:r>
              <w:t>22,1</w:t>
            </w:r>
          </w:p>
        </w:tc>
        <w:tc>
          <w:tcPr>
            <w:tcW w:w="840" w:type="dxa"/>
            <w:tcBorders>
              <w:top w:val="single" w:sz="4" w:space="0" w:color="auto"/>
              <w:left w:val="single" w:sz="4" w:space="0" w:color="auto"/>
              <w:bottom w:val="single" w:sz="4" w:space="0" w:color="auto"/>
              <w:right w:val="single" w:sz="4" w:space="0" w:color="auto"/>
            </w:tcBorders>
            <w:vAlign w:val="bottom"/>
            <w:hideMark/>
          </w:tcPr>
          <w:p w:rsidR="009F2B3A" w:rsidRDefault="009F2B3A">
            <w:pPr>
              <w:spacing w:line="276" w:lineRule="auto"/>
              <w:jc w:val="center"/>
              <w:rPr>
                <w:sz w:val="24"/>
                <w:szCs w:val="24"/>
              </w:rPr>
            </w:pPr>
            <w:r>
              <w:t>17,1</w:t>
            </w:r>
          </w:p>
        </w:tc>
        <w:tc>
          <w:tcPr>
            <w:tcW w:w="840" w:type="dxa"/>
            <w:tcBorders>
              <w:top w:val="single" w:sz="4" w:space="0" w:color="auto"/>
              <w:left w:val="single" w:sz="4" w:space="0" w:color="auto"/>
              <w:bottom w:val="single" w:sz="4" w:space="0" w:color="auto"/>
              <w:right w:val="single" w:sz="4" w:space="0" w:color="auto"/>
            </w:tcBorders>
            <w:vAlign w:val="bottom"/>
            <w:hideMark/>
          </w:tcPr>
          <w:p w:rsidR="009F2B3A" w:rsidRDefault="009F2B3A">
            <w:pPr>
              <w:spacing w:line="276" w:lineRule="auto"/>
              <w:jc w:val="center"/>
              <w:rPr>
                <w:sz w:val="24"/>
                <w:szCs w:val="24"/>
              </w:rPr>
            </w:pPr>
            <w:r>
              <w:t>12,3</w:t>
            </w:r>
          </w:p>
        </w:tc>
        <w:tc>
          <w:tcPr>
            <w:tcW w:w="840" w:type="dxa"/>
            <w:tcBorders>
              <w:top w:val="single" w:sz="4" w:space="0" w:color="auto"/>
              <w:left w:val="single" w:sz="4" w:space="0" w:color="auto"/>
              <w:bottom w:val="single" w:sz="4" w:space="0" w:color="auto"/>
              <w:right w:val="single" w:sz="4" w:space="0" w:color="auto"/>
            </w:tcBorders>
            <w:vAlign w:val="bottom"/>
            <w:hideMark/>
          </w:tcPr>
          <w:p w:rsidR="009F2B3A" w:rsidRDefault="009F2B3A">
            <w:pPr>
              <w:spacing w:line="276" w:lineRule="auto"/>
              <w:jc w:val="center"/>
              <w:rPr>
                <w:sz w:val="24"/>
                <w:szCs w:val="24"/>
              </w:rPr>
            </w:pPr>
            <w:r>
              <w:t>10,4</w:t>
            </w:r>
          </w:p>
        </w:tc>
        <w:tc>
          <w:tcPr>
            <w:tcW w:w="1388" w:type="dxa"/>
            <w:tcBorders>
              <w:top w:val="single" w:sz="4" w:space="0" w:color="auto"/>
              <w:left w:val="single" w:sz="4" w:space="0" w:color="auto"/>
              <w:bottom w:val="single" w:sz="4" w:space="0" w:color="auto"/>
              <w:right w:val="single" w:sz="4" w:space="0" w:color="auto"/>
            </w:tcBorders>
            <w:vAlign w:val="bottom"/>
            <w:hideMark/>
          </w:tcPr>
          <w:p w:rsidR="009F2B3A" w:rsidRDefault="009F2B3A">
            <w:pPr>
              <w:spacing w:line="276" w:lineRule="auto"/>
              <w:jc w:val="center"/>
              <w:rPr>
                <w:sz w:val="24"/>
                <w:szCs w:val="24"/>
              </w:rPr>
            </w:pPr>
            <w:r>
              <w:t>10,4</w:t>
            </w:r>
          </w:p>
        </w:tc>
      </w:tr>
    </w:tbl>
    <w:p w:rsidR="009F2B3A" w:rsidRDefault="009F2B3A" w:rsidP="009F2B3A">
      <w:pPr>
        <w:jc w:val="center"/>
        <w:rPr>
          <w:b/>
          <w:sz w:val="28"/>
          <w:szCs w:val="28"/>
        </w:rPr>
      </w:pPr>
    </w:p>
    <w:p w:rsidR="009F2B3A" w:rsidRDefault="009F2B3A" w:rsidP="009F2B3A">
      <w:pPr>
        <w:jc w:val="center"/>
        <w:rPr>
          <w:b/>
          <w:sz w:val="28"/>
          <w:szCs w:val="28"/>
        </w:rPr>
      </w:pPr>
      <w:r>
        <w:rPr>
          <w:b/>
          <w:sz w:val="28"/>
          <w:szCs w:val="28"/>
        </w:rPr>
        <w:t>3. Перечень программных мероприятий</w:t>
      </w:r>
    </w:p>
    <w:p w:rsidR="009F2B3A" w:rsidRDefault="009F2B3A" w:rsidP="009F2B3A">
      <w:pPr>
        <w:jc w:val="center"/>
        <w:rPr>
          <w:sz w:val="28"/>
          <w:szCs w:val="28"/>
        </w:rPr>
      </w:pPr>
    </w:p>
    <w:p w:rsidR="009F2B3A" w:rsidRDefault="009F2B3A" w:rsidP="009F2B3A">
      <w:pPr>
        <w:jc w:val="both"/>
        <w:rPr>
          <w:sz w:val="28"/>
          <w:szCs w:val="28"/>
        </w:rPr>
      </w:pPr>
      <w:r>
        <w:rPr>
          <w:sz w:val="28"/>
          <w:szCs w:val="28"/>
        </w:rPr>
        <w:t> </w:t>
      </w:r>
      <w:r>
        <w:rPr>
          <w:sz w:val="28"/>
          <w:szCs w:val="28"/>
        </w:rPr>
        <w:tab/>
        <w:t xml:space="preserve">Перечень мероприятий Программы и План-график представлены в приложениях подпрограмм. </w:t>
      </w:r>
      <w:r>
        <w:rPr>
          <w:sz w:val="28"/>
          <w:szCs w:val="28"/>
          <w:highlight w:val="yellow"/>
        </w:rPr>
        <w:t xml:space="preserve"> </w:t>
      </w:r>
    </w:p>
    <w:p w:rsidR="009F2B3A" w:rsidRDefault="009F2B3A" w:rsidP="009F2B3A">
      <w:pPr>
        <w:jc w:val="both"/>
        <w:rPr>
          <w:sz w:val="28"/>
          <w:szCs w:val="28"/>
        </w:rPr>
      </w:pPr>
    </w:p>
    <w:p w:rsidR="009F2B3A" w:rsidRDefault="009F2B3A" w:rsidP="009F2B3A">
      <w:pPr>
        <w:jc w:val="center"/>
        <w:rPr>
          <w:b/>
          <w:sz w:val="28"/>
          <w:szCs w:val="28"/>
        </w:rPr>
      </w:pPr>
      <w:r>
        <w:rPr>
          <w:b/>
          <w:sz w:val="28"/>
          <w:szCs w:val="28"/>
        </w:rPr>
        <w:t>4. Обоснование ресурсного обеспечения программы</w:t>
      </w:r>
    </w:p>
    <w:p w:rsidR="009F2B3A" w:rsidRDefault="009F2B3A" w:rsidP="009F2B3A">
      <w:pPr>
        <w:jc w:val="center"/>
        <w:rPr>
          <w:sz w:val="28"/>
          <w:szCs w:val="28"/>
        </w:rPr>
      </w:pPr>
    </w:p>
    <w:p w:rsidR="009F2B3A" w:rsidRDefault="009F2B3A" w:rsidP="009F2B3A">
      <w:pPr>
        <w:ind w:firstLine="708"/>
        <w:jc w:val="both"/>
        <w:rPr>
          <w:sz w:val="28"/>
          <w:szCs w:val="28"/>
        </w:rPr>
      </w:pPr>
      <w:r>
        <w:rPr>
          <w:sz w:val="28"/>
          <w:szCs w:val="28"/>
        </w:rPr>
        <w:t xml:space="preserve">Источниками финансирования Программы являются: </w:t>
      </w:r>
    </w:p>
    <w:p w:rsidR="009F2B3A" w:rsidRDefault="009F2B3A" w:rsidP="009F2B3A">
      <w:pPr>
        <w:ind w:firstLine="708"/>
        <w:jc w:val="both"/>
        <w:rPr>
          <w:sz w:val="28"/>
          <w:szCs w:val="28"/>
        </w:rPr>
      </w:pPr>
      <w:r>
        <w:rPr>
          <w:sz w:val="28"/>
          <w:szCs w:val="28"/>
        </w:rPr>
        <w:t>- средства бюджета муниципального образования Никольское сельское поселение Гагаринского района Смоленской области; средства дорожного фонда Смоленской области, которые будут использоваться по одному направлению - на реализацию мероприятий Программы.</w:t>
      </w:r>
    </w:p>
    <w:p w:rsidR="009F2B3A" w:rsidRDefault="009F2B3A" w:rsidP="009F2B3A">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Объем бюджетных ассигнований на реализацию муниципальной программы утверждается решением Совета депутатов Никольского сельского поселения  о бюджете муниципального образования на очередной финансовый год в составе ведомственной структуры расходов.</w:t>
      </w:r>
    </w:p>
    <w:p w:rsidR="009F2B3A" w:rsidRDefault="009F2B3A" w:rsidP="009F2B3A">
      <w:pPr>
        <w:pStyle w:val="31"/>
        <w:spacing w:after="0"/>
        <w:rPr>
          <w:sz w:val="28"/>
          <w:szCs w:val="28"/>
        </w:rPr>
      </w:pPr>
      <w:r>
        <w:rPr>
          <w:sz w:val="28"/>
          <w:szCs w:val="28"/>
        </w:rPr>
        <w:t xml:space="preserve">Прогнозный объем финансирования Программы составляет  </w:t>
      </w:r>
      <w:r>
        <w:rPr>
          <w:b/>
          <w:sz w:val="28"/>
          <w:szCs w:val="28"/>
        </w:rPr>
        <w:t>10511,100 тыс. рублей</w:t>
      </w:r>
      <w:r>
        <w:rPr>
          <w:sz w:val="28"/>
          <w:szCs w:val="28"/>
        </w:rPr>
        <w:t>, в том числе:</w:t>
      </w:r>
    </w:p>
    <w:p w:rsidR="009F2B3A" w:rsidRDefault="009F2B3A" w:rsidP="009F2B3A">
      <w:pPr>
        <w:pStyle w:val="31"/>
        <w:spacing w:after="0"/>
        <w:rPr>
          <w:sz w:val="28"/>
          <w:szCs w:val="28"/>
        </w:rPr>
      </w:pPr>
    </w:p>
    <w:tbl>
      <w:tblPr>
        <w:tblW w:w="10455" w:type="dxa"/>
        <w:tblLayout w:type="fixed"/>
        <w:tblLook w:val="04A0"/>
      </w:tblPr>
      <w:tblGrid>
        <w:gridCol w:w="2655"/>
        <w:gridCol w:w="571"/>
        <w:gridCol w:w="29"/>
        <w:gridCol w:w="538"/>
        <w:gridCol w:w="62"/>
        <w:gridCol w:w="600"/>
        <w:gridCol w:w="47"/>
        <w:gridCol w:w="553"/>
        <w:gridCol w:w="14"/>
        <w:gridCol w:w="567"/>
        <w:gridCol w:w="19"/>
        <w:gridCol w:w="548"/>
        <w:gridCol w:w="52"/>
        <w:gridCol w:w="600"/>
        <w:gridCol w:w="56"/>
        <w:gridCol w:w="544"/>
        <w:gridCol w:w="23"/>
        <w:gridCol w:w="567"/>
        <w:gridCol w:w="10"/>
        <w:gridCol w:w="557"/>
        <w:gridCol w:w="43"/>
        <w:gridCol w:w="600"/>
        <w:gridCol w:w="66"/>
        <w:gridCol w:w="534"/>
        <w:gridCol w:w="33"/>
        <w:gridCol w:w="567"/>
      </w:tblGrid>
      <w:tr w:rsidR="009F2B3A" w:rsidTr="009F2B3A">
        <w:trPr>
          <w:trHeight w:val="383"/>
        </w:trPr>
        <w:tc>
          <w:tcPr>
            <w:tcW w:w="2656"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pStyle w:val="ConsPlusNormal"/>
              <w:jc w:val="center"/>
              <w:rPr>
                <w:rFonts w:ascii="Times New Roman" w:hAnsi="Times New Roman" w:cs="Times New Roman"/>
              </w:rPr>
            </w:pPr>
            <w:r>
              <w:rPr>
                <w:rFonts w:ascii="Times New Roman" w:hAnsi="Times New Roman" w:cs="Times New Roman"/>
              </w:rPr>
              <w:t>Наименование подпрограммы</w:t>
            </w:r>
          </w:p>
        </w:tc>
        <w:tc>
          <w:tcPr>
            <w:tcW w:w="7800" w:type="dxa"/>
            <w:gridSpan w:val="25"/>
            <w:tcBorders>
              <w:top w:val="single" w:sz="4" w:space="0" w:color="auto"/>
              <w:left w:val="single" w:sz="4" w:space="0" w:color="auto"/>
              <w:bottom w:val="single" w:sz="4" w:space="0" w:color="auto"/>
              <w:right w:val="single" w:sz="4" w:space="0" w:color="auto"/>
            </w:tcBorders>
            <w:hideMark/>
          </w:tcPr>
          <w:p w:rsidR="009F2B3A" w:rsidRDefault="009F2B3A">
            <w:pPr>
              <w:pStyle w:val="ConsPlusNormal"/>
              <w:jc w:val="center"/>
              <w:rPr>
                <w:rFonts w:ascii="Times New Roman" w:hAnsi="Times New Roman" w:cs="Times New Roman"/>
                <w:b/>
              </w:rPr>
            </w:pPr>
            <w:r>
              <w:rPr>
                <w:rFonts w:ascii="Times New Roman" w:hAnsi="Times New Roman" w:cs="Times New Roman"/>
                <w:b/>
              </w:rPr>
              <w:t>Объемы финансирования (тыс. руб.)</w:t>
            </w:r>
          </w:p>
        </w:tc>
      </w:tr>
      <w:tr w:rsidR="009F2B3A" w:rsidTr="009F2B3A">
        <w:trPr>
          <w:trHeight w:val="185"/>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tc>
        <w:tc>
          <w:tcPr>
            <w:tcW w:w="2414" w:type="dxa"/>
            <w:gridSpan w:val="8"/>
            <w:tcBorders>
              <w:top w:val="single" w:sz="4" w:space="0" w:color="auto"/>
              <w:left w:val="single" w:sz="4" w:space="0" w:color="auto"/>
              <w:bottom w:val="single" w:sz="4" w:space="0" w:color="auto"/>
              <w:right w:val="single" w:sz="4" w:space="0" w:color="auto"/>
            </w:tcBorders>
            <w:hideMark/>
          </w:tcPr>
          <w:p w:rsidR="009F2B3A" w:rsidRDefault="009F2B3A">
            <w:pPr>
              <w:pStyle w:val="ConsPlusNormal"/>
              <w:widowControl/>
              <w:ind w:firstLine="0"/>
              <w:jc w:val="center"/>
              <w:rPr>
                <w:rFonts w:ascii="Times New Roman" w:hAnsi="Times New Roman" w:cs="Times New Roman"/>
              </w:rPr>
            </w:pPr>
            <w:r>
              <w:rPr>
                <w:rFonts w:ascii="Times New Roman" w:hAnsi="Times New Roman" w:cs="Times New Roman"/>
              </w:rPr>
              <w:t>в том числе</w:t>
            </w:r>
          </w:p>
        </w:tc>
        <w:tc>
          <w:tcPr>
            <w:tcW w:w="5386" w:type="dxa"/>
            <w:gridSpan w:val="17"/>
            <w:tcBorders>
              <w:top w:val="single" w:sz="4" w:space="0" w:color="auto"/>
              <w:left w:val="single" w:sz="4" w:space="0" w:color="auto"/>
              <w:bottom w:val="single" w:sz="4" w:space="0" w:color="auto"/>
              <w:right w:val="single" w:sz="4" w:space="0" w:color="auto"/>
            </w:tcBorders>
            <w:hideMark/>
          </w:tcPr>
          <w:p w:rsidR="009F2B3A" w:rsidRDefault="009F2B3A">
            <w:pPr>
              <w:pStyle w:val="ConsPlusNormal"/>
              <w:jc w:val="both"/>
              <w:rPr>
                <w:rFonts w:ascii="Times New Roman" w:hAnsi="Times New Roman" w:cs="Times New Roman"/>
                <w:b/>
              </w:rPr>
            </w:pPr>
            <w:r>
              <w:rPr>
                <w:rFonts w:ascii="Times New Roman" w:hAnsi="Times New Roman" w:cs="Times New Roman"/>
              </w:rPr>
              <w:t>в том числе по годам:</w:t>
            </w:r>
          </w:p>
        </w:tc>
      </w:tr>
      <w:tr w:rsidR="009F2B3A" w:rsidTr="009F2B3A">
        <w:trPr>
          <w:trHeight w:val="195"/>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tc>
        <w:tc>
          <w:tcPr>
            <w:tcW w:w="571" w:type="dxa"/>
            <w:vMerge w:val="restart"/>
            <w:tcBorders>
              <w:top w:val="single" w:sz="4" w:space="0" w:color="auto"/>
              <w:left w:val="single" w:sz="4" w:space="0" w:color="auto"/>
              <w:bottom w:val="single" w:sz="4" w:space="0" w:color="auto"/>
              <w:right w:val="single" w:sz="4" w:space="0" w:color="auto"/>
            </w:tcBorders>
            <w:textDirection w:val="btLr"/>
            <w:hideMark/>
          </w:tcPr>
          <w:p w:rsidR="009F2B3A" w:rsidRDefault="009F2B3A">
            <w:pPr>
              <w:pStyle w:val="ConsPlusNormal"/>
              <w:ind w:right="113"/>
              <w:jc w:val="center"/>
              <w:rPr>
                <w:rFonts w:ascii="Times New Roman" w:hAnsi="Times New Roman" w:cs="Times New Roman"/>
                <w:b/>
              </w:rPr>
            </w:pPr>
            <w:r>
              <w:rPr>
                <w:rFonts w:ascii="Times New Roman" w:hAnsi="Times New Roman" w:cs="Times New Roman"/>
              </w:rPr>
              <w:t>итого</w:t>
            </w:r>
          </w:p>
        </w:tc>
        <w:tc>
          <w:tcPr>
            <w:tcW w:w="567" w:type="dxa"/>
            <w:gridSpan w:val="2"/>
            <w:vMerge w:val="restart"/>
            <w:tcBorders>
              <w:top w:val="single" w:sz="4" w:space="0" w:color="auto"/>
              <w:left w:val="single" w:sz="4" w:space="0" w:color="auto"/>
              <w:bottom w:val="single" w:sz="4" w:space="0" w:color="auto"/>
              <w:right w:val="single" w:sz="4" w:space="0" w:color="auto"/>
            </w:tcBorders>
            <w:textDirection w:val="btLr"/>
            <w:hideMark/>
          </w:tcPr>
          <w:p w:rsidR="009F2B3A" w:rsidRDefault="009F2B3A">
            <w:pPr>
              <w:pStyle w:val="ConsPlusNormal"/>
              <w:ind w:left="113" w:right="113" w:firstLine="0"/>
              <w:jc w:val="center"/>
              <w:rPr>
                <w:rFonts w:ascii="Times New Roman" w:hAnsi="Times New Roman" w:cs="Times New Roman"/>
              </w:rPr>
            </w:pPr>
            <w:r>
              <w:rPr>
                <w:rFonts w:ascii="Times New Roman" w:hAnsi="Times New Roman" w:cs="Times New Roman"/>
              </w:rPr>
              <w:t>Федеральный бюджет</w:t>
            </w:r>
          </w:p>
        </w:tc>
        <w:tc>
          <w:tcPr>
            <w:tcW w:w="709" w:type="dxa"/>
            <w:gridSpan w:val="3"/>
            <w:vMerge w:val="restart"/>
            <w:tcBorders>
              <w:top w:val="single" w:sz="4" w:space="0" w:color="auto"/>
              <w:left w:val="single" w:sz="4" w:space="0" w:color="auto"/>
              <w:bottom w:val="single" w:sz="4" w:space="0" w:color="auto"/>
              <w:right w:val="single" w:sz="4" w:space="0" w:color="auto"/>
            </w:tcBorders>
            <w:textDirection w:val="btLr"/>
            <w:hideMark/>
          </w:tcPr>
          <w:p w:rsidR="009F2B3A" w:rsidRDefault="009F2B3A">
            <w:pPr>
              <w:pStyle w:val="ConsPlusNormal"/>
              <w:widowControl/>
              <w:ind w:left="113" w:right="113" w:firstLine="0"/>
              <w:jc w:val="center"/>
              <w:rPr>
                <w:rFonts w:ascii="Times New Roman" w:hAnsi="Times New Roman" w:cs="Times New Roman"/>
              </w:rPr>
            </w:pPr>
            <w:r>
              <w:rPr>
                <w:rFonts w:ascii="Times New Roman" w:hAnsi="Times New Roman" w:cs="Times New Roman"/>
              </w:rPr>
              <w:t>областной бюджет</w:t>
            </w:r>
          </w:p>
        </w:tc>
        <w:tc>
          <w:tcPr>
            <w:tcW w:w="567" w:type="dxa"/>
            <w:gridSpan w:val="2"/>
            <w:vMerge w:val="restart"/>
            <w:tcBorders>
              <w:top w:val="single" w:sz="4" w:space="0" w:color="auto"/>
              <w:left w:val="single" w:sz="4" w:space="0" w:color="auto"/>
              <w:bottom w:val="single" w:sz="4" w:space="0" w:color="auto"/>
              <w:right w:val="single" w:sz="4" w:space="0" w:color="auto"/>
            </w:tcBorders>
            <w:textDirection w:val="btLr"/>
            <w:hideMark/>
          </w:tcPr>
          <w:p w:rsidR="009F2B3A" w:rsidRDefault="009F2B3A">
            <w:pPr>
              <w:pStyle w:val="ConsPlusNormal"/>
              <w:widowControl/>
              <w:ind w:left="113" w:right="113" w:firstLine="0"/>
              <w:jc w:val="center"/>
              <w:rPr>
                <w:rFonts w:ascii="Times New Roman" w:hAnsi="Times New Roman" w:cs="Times New Roman"/>
              </w:rPr>
            </w:pPr>
            <w:r>
              <w:rPr>
                <w:rFonts w:ascii="Times New Roman" w:hAnsi="Times New Roman" w:cs="Times New Roman"/>
              </w:rPr>
              <w:t>средства местного бюджета</w:t>
            </w:r>
          </w:p>
        </w:tc>
        <w:tc>
          <w:tcPr>
            <w:tcW w:w="1842" w:type="dxa"/>
            <w:gridSpan w:val="6"/>
            <w:tcBorders>
              <w:top w:val="single" w:sz="4" w:space="0" w:color="auto"/>
              <w:left w:val="single" w:sz="4" w:space="0" w:color="auto"/>
              <w:bottom w:val="single" w:sz="4" w:space="0" w:color="auto"/>
              <w:right w:val="single" w:sz="4" w:space="0" w:color="auto"/>
            </w:tcBorders>
            <w:hideMark/>
          </w:tcPr>
          <w:p w:rsidR="009F2B3A" w:rsidRDefault="009F2B3A">
            <w:pPr>
              <w:pStyle w:val="ConsPlusNormal"/>
              <w:widowControl/>
              <w:ind w:firstLine="0"/>
              <w:jc w:val="center"/>
              <w:rPr>
                <w:rFonts w:ascii="Times New Roman" w:hAnsi="Times New Roman" w:cs="Times New Roman"/>
              </w:rPr>
            </w:pPr>
            <w:r>
              <w:rPr>
                <w:rFonts w:ascii="Times New Roman" w:hAnsi="Times New Roman" w:cs="Times New Roman"/>
              </w:rPr>
              <w:t>2022</w:t>
            </w:r>
          </w:p>
        </w:tc>
        <w:tc>
          <w:tcPr>
            <w:tcW w:w="1701" w:type="dxa"/>
            <w:gridSpan w:val="5"/>
            <w:tcBorders>
              <w:top w:val="single" w:sz="4" w:space="0" w:color="auto"/>
              <w:left w:val="single" w:sz="4" w:space="0" w:color="auto"/>
              <w:bottom w:val="single" w:sz="4" w:space="0" w:color="auto"/>
              <w:right w:val="single" w:sz="4" w:space="0" w:color="auto"/>
            </w:tcBorders>
            <w:hideMark/>
          </w:tcPr>
          <w:p w:rsidR="009F2B3A" w:rsidRDefault="009F2B3A">
            <w:pPr>
              <w:spacing w:after="200" w:line="276" w:lineRule="auto"/>
              <w:jc w:val="center"/>
            </w:pPr>
            <w:r>
              <w:t>2023</w:t>
            </w:r>
          </w:p>
        </w:tc>
        <w:tc>
          <w:tcPr>
            <w:tcW w:w="1843" w:type="dxa"/>
            <w:gridSpan w:val="6"/>
            <w:tcBorders>
              <w:top w:val="single" w:sz="4" w:space="0" w:color="auto"/>
              <w:left w:val="single" w:sz="4" w:space="0" w:color="auto"/>
              <w:bottom w:val="single" w:sz="4" w:space="0" w:color="auto"/>
              <w:right w:val="single" w:sz="4" w:space="0" w:color="auto"/>
            </w:tcBorders>
            <w:hideMark/>
          </w:tcPr>
          <w:p w:rsidR="009F2B3A" w:rsidRDefault="009F2B3A">
            <w:pPr>
              <w:spacing w:after="200" w:line="276" w:lineRule="auto"/>
              <w:jc w:val="center"/>
            </w:pPr>
            <w:r>
              <w:t>2024</w:t>
            </w:r>
          </w:p>
        </w:tc>
      </w:tr>
      <w:tr w:rsidR="009F2B3A" w:rsidTr="009F2B3A">
        <w:trPr>
          <w:cantSplit/>
          <w:trHeight w:val="196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b/>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Default="009F2B3A"/>
        </w:tc>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rsidR="009F2B3A" w:rsidRDefault="009F2B3A"/>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Default="009F2B3A"/>
        </w:tc>
        <w:tc>
          <w:tcPr>
            <w:tcW w:w="567" w:type="dxa"/>
            <w:tcBorders>
              <w:top w:val="single" w:sz="4" w:space="0" w:color="auto"/>
              <w:left w:val="single" w:sz="4" w:space="0" w:color="auto"/>
              <w:bottom w:val="single" w:sz="4" w:space="0" w:color="auto"/>
              <w:right w:val="single" w:sz="4" w:space="0" w:color="auto"/>
            </w:tcBorders>
            <w:textDirection w:val="btLr"/>
            <w:hideMark/>
          </w:tcPr>
          <w:p w:rsidR="009F2B3A" w:rsidRDefault="009F2B3A">
            <w:pPr>
              <w:pStyle w:val="ConsPlusNormal"/>
              <w:ind w:left="113" w:right="113" w:firstLine="0"/>
              <w:jc w:val="center"/>
              <w:rPr>
                <w:rFonts w:ascii="Times New Roman" w:hAnsi="Times New Roman" w:cs="Times New Roman"/>
              </w:rPr>
            </w:pPr>
            <w:r>
              <w:rPr>
                <w:rFonts w:ascii="Times New Roman" w:hAnsi="Times New Roman" w:cs="Times New Roman"/>
              </w:rPr>
              <w:t>Федеральный бюджет</w:t>
            </w:r>
          </w:p>
        </w:tc>
        <w:tc>
          <w:tcPr>
            <w:tcW w:w="567" w:type="dxa"/>
            <w:gridSpan w:val="2"/>
            <w:tcBorders>
              <w:top w:val="single" w:sz="4" w:space="0" w:color="auto"/>
              <w:left w:val="single" w:sz="4" w:space="0" w:color="auto"/>
              <w:bottom w:val="single" w:sz="4" w:space="0" w:color="auto"/>
              <w:right w:val="single" w:sz="4" w:space="0" w:color="auto"/>
            </w:tcBorders>
            <w:textDirection w:val="btLr"/>
            <w:hideMark/>
          </w:tcPr>
          <w:p w:rsidR="009F2B3A" w:rsidRDefault="009F2B3A">
            <w:pPr>
              <w:pStyle w:val="ConsPlusNormal"/>
              <w:widowControl/>
              <w:ind w:left="113" w:right="113" w:firstLine="0"/>
              <w:jc w:val="center"/>
              <w:rPr>
                <w:rFonts w:ascii="Times New Roman" w:hAnsi="Times New Roman" w:cs="Times New Roman"/>
              </w:rPr>
            </w:pPr>
            <w:r>
              <w:rPr>
                <w:rFonts w:ascii="Times New Roman" w:hAnsi="Times New Roman" w:cs="Times New Roman"/>
              </w:rPr>
              <w:t>областной бюджет</w:t>
            </w:r>
          </w:p>
        </w:tc>
        <w:tc>
          <w:tcPr>
            <w:tcW w:w="708" w:type="dxa"/>
            <w:gridSpan w:val="3"/>
            <w:tcBorders>
              <w:top w:val="single" w:sz="4" w:space="0" w:color="auto"/>
              <w:left w:val="single" w:sz="4" w:space="0" w:color="auto"/>
              <w:bottom w:val="single" w:sz="4" w:space="0" w:color="auto"/>
              <w:right w:val="single" w:sz="4" w:space="0" w:color="auto"/>
            </w:tcBorders>
            <w:textDirection w:val="btLr"/>
            <w:hideMark/>
          </w:tcPr>
          <w:p w:rsidR="009F2B3A" w:rsidRDefault="009F2B3A">
            <w:pPr>
              <w:pStyle w:val="ConsPlusNormal"/>
              <w:widowControl/>
              <w:ind w:left="113" w:right="113" w:firstLine="0"/>
              <w:jc w:val="center"/>
              <w:rPr>
                <w:rFonts w:ascii="Times New Roman" w:hAnsi="Times New Roman" w:cs="Times New Roman"/>
              </w:rPr>
            </w:pPr>
            <w:r>
              <w:rPr>
                <w:rFonts w:ascii="Times New Roman" w:hAnsi="Times New Roman" w:cs="Times New Roman"/>
              </w:rPr>
              <w:t>средства местного бюджета</w:t>
            </w:r>
          </w:p>
        </w:tc>
        <w:tc>
          <w:tcPr>
            <w:tcW w:w="567" w:type="dxa"/>
            <w:gridSpan w:val="2"/>
            <w:tcBorders>
              <w:top w:val="single" w:sz="4" w:space="0" w:color="auto"/>
              <w:left w:val="single" w:sz="4" w:space="0" w:color="auto"/>
              <w:bottom w:val="single" w:sz="4" w:space="0" w:color="auto"/>
              <w:right w:val="single" w:sz="4" w:space="0" w:color="auto"/>
            </w:tcBorders>
            <w:textDirection w:val="btLr"/>
            <w:hideMark/>
          </w:tcPr>
          <w:p w:rsidR="009F2B3A" w:rsidRDefault="009F2B3A">
            <w:pPr>
              <w:pStyle w:val="ConsPlusNormal"/>
              <w:ind w:left="113" w:right="113" w:firstLine="0"/>
              <w:jc w:val="center"/>
              <w:rPr>
                <w:rFonts w:ascii="Times New Roman" w:hAnsi="Times New Roman" w:cs="Times New Roman"/>
              </w:rPr>
            </w:pPr>
            <w:r>
              <w:rPr>
                <w:rFonts w:ascii="Times New Roman" w:hAnsi="Times New Roman" w:cs="Times New Roman"/>
              </w:rPr>
              <w:t>Федеральный бюджет</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9F2B3A" w:rsidRDefault="009F2B3A">
            <w:pPr>
              <w:pStyle w:val="ConsPlusNormal"/>
              <w:widowControl/>
              <w:ind w:left="113" w:right="113" w:firstLine="0"/>
              <w:jc w:val="center"/>
              <w:rPr>
                <w:rFonts w:ascii="Times New Roman" w:hAnsi="Times New Roman" w:cs="Times New Roman"/>
              </w:rPr>
            </w:pPr>
            <w:r>
              <w:rPr>
                <w:rFonts w:ascii="Times New Roman" w:hAnsi="Times New Roman" w:cs="Times New Roman"/>
              </w:rPr>
              <w:t>областной бюджет</w:t>
            </w:r>
          </w:p>
        </w:tc>
        <w:tc>
          <w:tcPr>
            <w:tcW w:w="567" w:type="dxa"/>
            <w:gridSpan w:val="2"/>
            <w:tcBorders>
              <w:top w:val="single" w:sz="4" w:space="0" w:color="auto"/>
              <w:left w:val="single" w:sz="4" w:space="0" w:color="auto"/>
              <w:bottom w:val="single" w:sz="4" w:space="0" w:color="auto"/>
              <w:right w:val="single" w:sz="4" w:space="0" w:color="auto"/>
            </w:tcBorders>
            <w:textDirection w:val="btLr"/>
            <w:hideMark/>
          </w:tcPr>
          <w:p w:rsidR="009F2B3A" w:rsidRDefault="009F2B3A">
            <w:pPr>
              <w:pStyle w:val="ConsPlusNormal"/>
              <w:widowControl/>
              <w:ind w:left="113" w:right="113" w:firstLine="0"/>
              <w:jc w:val="center"/>
              <w:rPr>
                <w:rFonts w:ascii="Times New Roman" w:hAnsi="Times New Roman" w:cs="Times New Roman"/>
              </w:rPr>
            </w:pPr>
            <w:r>
              <w:rPr>
                <w:rFonts w:ascii="Times New Roman" w:hAnsi="Times New Roman" w:cs="Times New Roman"/>
              </w:rPr>
              <w:t>средства местного бюджета</w:t>
            </w:r>
          </w:p>
        </w:tc>
        <w:tc>
          <w:tcPr>
            <w:tcW w:w="709" w:type="dxa"/>
            <w:gridSpan w:val="3"/>
            <w:tcBorders>
              <w:top w:val="single" w:sz="4" w:space="0" w:color="auto"/>
              <w:left w:val="single" w:sz="4" w:space="0" w:color="auto"/>
              <w:bottom w:val="single" w:sz="4" w:space="0" w:color="auto"/>
              <w:right w:val="single" w:sz="4" w:space="0" w:color="auto"/>
            </w:tcBorders>
            <w:textDirection w:val="btLr"/>
            <w:hideMark/>
          </w:tcPr>
          <w:p w:rsidR="009F2B3A" w:rsidRDefault="009F2B3A">
            <w:pPr>
              <w:pStyle w:val="ConsPlusNormal"/>
              <w:ind w:left="113" w:right="113" w:firstLine="0"/>
              <w:jc w:val="center"/>
              <w:rPr>
                <w:rFonts w:ascii="Times New Roman" w:hAnsi="Times New Roman" w:cs="Times New Roman"/>
              </w:rPr>
            </w:pPr>
            <w:r>
              <w:rPr>
                <w:rFonts w:ascii="Times New Roman" w:hAnsi="Times New Roman" w:cs="Times New Roman"/>
              </w:rPr>
              <w:t>Федеральный бюджет</w:t>
            </w:r>
          </w:p>
        </w:tc>
        <w:tc>
          <w:tcPr>
            <w:tcW w:w="567" w:type="dxa"/>
            <w:gridSpan w:val="2"/>
            <w:tcBorders>
              <w:top w:val="single" w:sz="4" w:space="0" w:color="auto"/>
              <w:left w:val="single" w:sz="4" w:space="0" w:color="auto"/>
              <w:bottom w:val="single" w:sz="4" w:space="0" w:color="auto"/>
              <w:right w:val="single" w:sz="4" w:space="0" w:color="auto"/>
            </w:tcBorders>
            <w:textDirection w:val="btLr"/>
            <w:hideMark/>
          </w:tcPr>
          <w:p w:rsidR="009F2B3A" w:rsidRDefault="009F2B3A">
            <w:pPr>
              <w:pStyle w:val="ConsPlusNormal"/>
              <w:widowControl/>
              <w:ind w:left="113" w:right="113" w:firstLine="0"/>
              <w:jc w:val="center"/>
              <w:rPr>
                <w:rFonts w:ascii="Times New Roman" w:hAnsi="Times New Roman" w:cs="Times New Roman"/>
              </w:rPr>
            </w:pPr>
            <w:r>
              <w:rPr>
                <w:rFonts w:ascii="Times New Roman" w:hAnsi="Times New Roman" w:cs="Times New Roman"/>
              </w:rPr>
              <w:t>областной бюджет</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9F2B3A" w:rsidRDefault="009F2B3A">
            <w:pPr>
              <w:pStyle w:val="ConsPlusNormal"/>
              <w:widowControl/>
              <w:ind w:left="113" w:right="113" w:firstLine="0"/>
              <w:jc w:val="center"/>
              <w:rPr>
                <w:rFonts w:ascii="Times New Roman" w:hAnsi="Times New Roman" w:cs="Times New Roman"/>
              </w:rPr>
            </w:pPr>
            <w:r>
              <w:rPr>
                <w:rFonts w:ascii="Times New Roman" w:hAnsi="Times New Roman" w:cs="Times New Roman"/>
              </w:rPr>
              <w:t>средства местного бюджета</w:t>
            </w:r>
          </w:p>
        </w:tc>
      </w:tr>
      <w:tr w:rsidR="009F2B3A" w:rsidTr="009F2B3A">
        <w:trPr>
          <w:cantSplit/>
          <w:trHeight w:val="1134"/>
        </w:trPr>
        <w:tc>
          <w:tcPr>
            <w:tcW w:w="2656" w:type="dxa"/>
            <w:tcBorders>
              <w:top w:val="single" w:sz="4" w:space="0" w:color="auto"/>
              <w:left w:val="single" w:sz="4" w:space="0" w:color="auto"/>
              <w:bottom w:val="single" w:sz="4" w:space="0" w:color="auto"/>
              <w:right w:val="single" w:sz="4" w:space="0" w:color="auto"/>
            </w:tcBorders>
            <w:hideMark/>
          </w:tcPr>
          <w:p w:rsidR="009F2B3A" w:rsidRDefault="009F2B3A">
            <w:pPr>
              <w:pStyle w:val="ConsPlusNormal"/>
              <w:widowControl/>
              <w:ind w:firstLine="0"/>
              <w:jc w:val="both"/>
              <w:rPr>
                <w:rFonts w:ascii="Times New Roman" w:hAnsi="Times New Roman" w:cs="Times New Roman"/>
              </w:rPr>
            </w:pPr>
            <w:r>
              <w:rPr>
                <w:rFonts w:ascii="Times New Roman" w:hAnsi="Times New Roman" w:cs="Times New Roman"/>
              </w:rPr>
              <w:t>«Повышение безопасности дорожного комплекса на территории муниципального образования Никольского сельского поселения Гагаринского района Смоленской области» на 2022-2024 годы</w:t>
            </w:r>
          </w:p>
        </w:tc>
        <w:tc>
          <w:tcPr>
            <w:tcW w:w="600" w:type="dxa"/>
            <w:gridSpan w:val="2"/>
            <w:tcBorders>
              <w:top w:val="single" w:sz="4" w:space="0" w:color="auto"/>
              <w:left w:val="single" w:sz="4" w:space="0" w:color="auto"/>
              <w:bottom w:val="single" w:sz="4" w:space="0" w:color="auto"/>
              <w:right w:val="single" w:sz="4" w:space="0" w:color="auto"/>
            </w:tcBorders>
            <w:textDirection w:val="btLr"/>
            <w:hideMark/>
          </w:tcPr>
          <w:p w:rsidR="009F2B3A" w:rsidRDefault="009F2B3A">
            <w:pPr>
              <w:pStyle w:val="ConsPlusNormal"/>
              <w:widowControl/>
              <w:ind w:left="113" w:right="113" w:firstLine="0"/>
              <w:jc w:val="both"/>
              <w:rPr>
                <w:rFonts w:ascii="Times New Roman" w:hAnsi="Times New Roman" w:cs="Times New Roman"/>
              </w:rPr>
            </w:pPr>
            <w:r>
              <w:rPr>
                <w:rFonts w:ascii="Times New Roman" w:hAnsi="Times New Roman" w:cs="Times New Roman"/>
              </w:rPr>
              <w:t>120,000</w:t>
            </w:r>
          </w:p>
        </w:tc>
        <w:tc>
          <w:tcPr>
            <w:tcW w:w="600" w:type="dxa"/>
            <w:gridSpan w:val="2"/>
            <w:tcBorders>
              <w:top w:val="single" w:sz="4" w:space="0" w:color="auto"/>
              <w:left w:val="single" w:sz="4" w:space="0" w:color="auto"/>
              <w:bottom w:val="single" w:sz="4" w:space="0" w:color="auto"/>
              <w:right w:val="single" w:sz="4" w:space="0" w:color="auto"/>
            </w:tcBorders>
            <w:textDirection w:val="btLr"/>
            <w:hideMark/>
          </w:tcPr>
          <w:p w:rsidR="009F2B3A" w:rsidRDefault="009F2B3A">
            <w:pPr>
              <w:pStyle w:val="ConsPlusNormal"/>
              <w:widowControl/>
              <w:ind w:left="113" w:right="113" w:firstLine="0"/>
              <w:jc w:val="both"/>
              <w:rPr>
                <w:rFonts w:ascii="Times New Roman" w:hAnsi="Times New Roman" w:cs="Times New Roman"/>
              </w:rPr>
            </w:pPr>
            <w:r>
              <w:rPr>
                <w:rFonts w:ascii="Times New Roman" w:hAnsi="Times New Roman" w:cs="Times New Roman"/>
              </w:rPr>
              <w:t>0,000</w:t>
            </w:r>
          </w:p>
        </w:tc>
        <w:tc>
          <w:tcPr>
            <w:tcW w:w="600" w:type="dxa"/>
            <w:tcBorders>
              <w:top w:val="single" w:sz="4" w:space="0" w:color="auto"/>
              <w:left w:val="single" w:sz="4" w:space="0" w:color="auto"/>
              <w:bottom w:val="single" w:sz="4" w:space="0" w:color="auto"/>
              <w:right w:val="single" w:sz="4" w:space="0" w:color="auto"/>
            </w:tcBorders>
            <w:textDirection w:val="btLr"/>
            <w:hideMark/>
          </w:tcPr>
          <w:p w:rsidR="009F2B3A" w:rsidRDefault="009F2B3A">
            <w:pPr>
              <w:pStyle w:val="ConsPlusNormal"/>
              <w:widowControl/>
              <w:ind w:left="113" w:right="113" w:firstLine="0"/>
              <w:jc w:val="both"/>
              <w:rPr>
                <w:rFonts w:ascii="Times New Roman" w:hAnsi="Times New Roman" w:cs="Times New Roman"/>
              </w:rPr>
            </w:pPr>
            <w:r>
              <w:rPr>
                <w:rFonts w:ascii="Times New Roman" w:hAnsi="Times New Roman" w:cs="Times New Roman"/>
              </w:rPr>
              <w:t>0,000</w:t>
            </w:r>
          </w:p>
        </w:tc>
        <w:tc>
          <w:tcPr>
            <w:tcW w:w="600" w:type="dxa"/>
            <w:gridSpan w:val="2"/>
            <w:tcBorders>
              <w:top w:val="single" w:sz="4" w:space="0" w:color="auto"/>
              <w:left w:val="single" w:sz="4" w:space="0" w:color="auto"/>
              <w:bottom w:val="single" w:sz="4" w:space="0" w:color="auto"/>
              <w:right w:val="single" w:sz="4" w:space="0" w:color="auto"/>
            </w:tcBorders>
            <w:textDirection w:val="btLr"/>
            <w:hideMark/>
          </w:tcPr>
          <w:p w:rsidR="009F2B3A" w:rsidRDefault="009F2B3A">
            <w:pPr>
              <w:pStyle w:val="ConsPlusNormal"/>
              <w:widowControl/>
              <w:ind w:left="113" w:right="113" w:firstLine="0"/>
              <w:jc w:val="both"/>
              <w:rPr>
                <w:rFonts w:ascii="Times New Roman" w:hAnsi="Times New Roman" w:cs="Times New Roman"/>
              </w:rPr>
            </w:pPr>
            <w:r>
              <w:rPr>
                <w:rFonts w:ascii="Times New Roman" w:hAnsi="Times New Roman" w:cs="Times New Roman"/>
              </w:rPr>
              <w:t>120,000</w:t>
            </w:r>
          </w:p>
        </w:tc>
        <w:tc>
          <w:tcPr>
            <w:tcW w:w="600" w:type="dxa"/>
            <w:gridSpan w:val="3"/>
            <w:tcBorders>
              <w:top w:val="single" w:sz="4" w:space="0" w:color="auto"/>
              <w:left w:val="single" w:sz="4" w:space="0" w:color="auto"/>
              <w:bottom w:val="single" w:sz="4" w:space="0" w:color="auto"/>
              <w:right w:val="single" w:sz="4" w:space="0" w:color="auto"/>
            </w:tcBorders>
            <w:textDirection w:val="btLr"/>
            <w:hideMark/>
          </w:tcPr>
          <w:p w:rsidR="009F2B3A" w:rsidRDefault="009F2B3A">
            <w:pPr>
              <w:pStyle w:val="ConsPlusNormal"/>
              <w:widowControl/>
              <w:ind w:left="113" w:right="113" w:firstLine="0"/>
              <w:jc w:val="both"/>
              <w:rPr>
                <w:rFonts w:ascii="Times New Roman" w:hAnsi="Times New Roman" w:cs="Times New Roman"/>
              </w:rPr>
            </w:pPr>
            <w:r>
              <w:rPr>
                <w:rFonts w:ascii="Times New Roman" w:hAnsi="Times New Roman" w:cs="Times New Roman"/>
              </w:rPr>
              <w:t>0,000</w:t>
            </w:r>
          </w:p>
        </w:tc>
        <w:tc>
          <w:tcPr>
            <w:tcW w:w="600" w:type="dxa"/>
            <w:gridSpan w:val="2"/>
            <w:tcBorders>
              <w:top w:val="single" w:sz="4" w:space="0" w:color="auto"/>
              <w:left w:val="single" w:sz="4" w:space="0" w:color="auto"/>
              <w:bottom w:val="single" w:sz="4" w:space="0" w:color="auto"/>
              <w:right w:val="single" w:sz="4" w:space="0" w:color="auto"/>
            </w:tcBorders>
            <w:textDirection w:val="btLr"/>
            <w:hideMark/>
          </w:tcPr>
          <w:p w:rsidR="009F2B3A" w:rsidRDefault="009F2B3A">
            <w:pPr>
              <w:pStyle w:val="ConsPlusNormal"/>
              <w:widowControl/>
              <w:ind w:left="113" w:right="113" w:firstLine="0"/>
              <w:jc w:val="both"/>
              <w:rPr>
                <w:rFonts w:ascii="Times New Roman" w:hAnsi="Times New Roman" w:cs="Times New Roman"/>
              </w:rPr>
            </w:pPr>
            <w:r>
              <w:rPr>
                <w:rFonts w:ascii="Times New Roman" w:hAnsi="Times New Roman" w:cs="Times New Roman"/>
              </w:rPr>
              <w:t>0,000</w:t>
            </w:r>
          </w:p>
        </w:tc>
        <w:tc>
          <w:tcPr>
            <w:tcW w:w="600" w:type="dxa"/>
            <w:tcBorders>
              <w:top w:val="single" w:sz="4" w:space="0" w:color="auto"/>
              <w:left w:val="single" w:sz="4" w:space="0" w:color="auto"/>
              <w:bottom w:val="single" w:sz="4" w:space="0" w:color="auto"/>
              <w:right w:val="single" w:sz="4" w:space="0" w:color="auto"/>
            </w:tcBorders>
            <w:textDirection w:val="btLr"/>
            <w:hideMark/>
          </w:tcPr>
          <w:p w:rsidR="009F2B3A" w:rsidRDefault="009F2B3A">
            <w:pPr>
              <w:pStyle w:val="ConsPlusNormal"/>
              <w:widowControl/>
              <w:ind w:left="113" w:right="113" w:firstLine="0"/>
              <w:jc w:val="both"/>
              <w:rPr>
                <w:rFonts w:ascii="Times New Roman" w:hAnsi="Times New Roman" w:cs="Times New Roman"/>
              </w:rPr>
            </w:pPr>
            <w:r>
              <w:rPr>
                <w:rFonts w:ascii="Times New Roman" w:hAnsi="Times New Roman" w:cs="Times New Roman"/>
              </w:rPr>
              <w:t>40,000</w:t>
            </w:r>
          </w:p>
        </w:tc>
        <w:tc>
          <w:tcPr>
            <w:tcW w:w="600" w:type="dxa"/>
            <w:gridSpan w:val="2"/>
            <w:tcBorders>
              <w:top w:val="single" w:sz="4" w:space="0" w:color="auto"/>
              <w:left w:val="single" w:sz="4" w:space="0" w:color="auto"/>
              <w:bottom w:val="single" w:sz="4" w:space="0" w:color="auto"/>
              <w:right w:val="single" w:sz="4" w:space="0" w:color="auto"/>
            </w:tcBorders>
            <w:textDirection w:val="btLr"/>
            <w:hideMark/>
          </w:tcPr>
          <w:p w:rsidR="009F2B3A" w:rsidRDefault="009F2B3A">
            <w:pPr>
              <w:pStyle w:val="ConsPlusNormal"/>
              <w:widowControl/>
              <w:ind w:left="113" w:right="113" w:firstLine="0"/>
              <w:jc w:val="both"/>
              <w:rPr>
                <w:rFonts w:ascii="Times New Roman" w:hAnsi="Times New Roman" w:cs="Times New Roman"/>
              </w:rPr>
            </w:pPr>
            <w:r>
              <w:rPr>
                <w:rFonts w:ascii="Times New Roman" w:hAnsi="Times New Roman" w:cs="Times New Roman"/>
              </w:rPr>
              <w:t>0,000</w:t>
            </w:r>
          </w:p>
        </w:tc>
        <w:tc>
          <w:tcPr>
            <w:tcW w:w="600" w:type="dxa"/>
            <w:gridSpan w:val="3"/>
            <w:tcBorders>
              <w:top w:val="single" w:sz="4" w:space="0" w:color="auto"/>
              <w:left w:val="single" w:sz="4" w:space="0" w:color="auto"/>
              <w:bottom w:val="single" w:sz="4" w:space="0" w:color="auto"/>
              <w:right w:val="single" w:sz="4" w:space="0" w:color="auto"/>
            </w:tcBorders>
            <w:textDirection w:val="btLr"/>
            <w:hideMark/>
          </w:tcPr>
          <w:p w:rsidR="009F2B3A" w:rsidRDefault="009F2B3A">
            <w:pPr>
              <w:pStyle w:val="ConsPlusNormal"/>
              <w:widowControl/>
              <w:ind w:left="113" w:right="113" w:firstLine="0"/>
              <w:jc w:val="both"/>
              <w:rPr>
                <w:rFonts w:ascii="Times New Roman" w:hAnsi="Times New Roman" w:cs="Times New Roman"/>
              </w:rPr>
            </w:pPr>
            <w:r>
              <w:rPr>
                <w:rFonts w:ascii="Times New Roman" w:hAnsi="Times New Roman" w:cs="Times New Roman"/>
              </w:rPr>
              <w:t>0,000</w:t>
            </w:r>
          </w:p>
        </w:tc>
        <w:tc>
          <w:tcPr>
            <w:tcW w:w="600" w:type="dxa"/>
            <w:gridSpan w:val="2"/>
            <w:tcBorders>
              <w:top w:val="single" w:sz="4" w:space="0" w:color="auto"/>
              <w:left w:val="single" w:sz="4" w:space="0" w:color="auto"/>
              <w:bottom w:val="single" w:sz="4" w:space="0" w:color="auto"/>
              <w:right w:val="single" w:sz="4" w:space="0" w:color="auto"/>
            </w:tcBorders>
            <w:textDirection w:val="btLr"/>
            <w:hideMark/>
          </w:tcPr>
          <w:p w:rsidR="009F2B3A" w:rsidRDefault="009F2B3A">
            <w:pPr>
              <w:pStyle w:val="ConsPlusNormal"/>
              <w:widowControl/>
              <w:ind w:left="113" w:right="113" w:firstLine="0"/>
              <w:jc w:val="both"/>
              <w:rPr>
                <w:rFonts w:ascii="Times New Roman" w:hAnsi="Times New Roman" w:cs="Times New Roman"/>
              </w:rPr>
            </w:pPr>
            <w:r>
              <w:rPr>
                <w:rFonts w:ascii="Times New Roman" w:hAnsi="Times New Roman" w:cs="Times New Roman"/>
              </w:rPr>
              <w:t>40,000</w:t>
            </w:r>
          </w:p>
        </w:tc>
        <w:tc>
          <w:tcPr>
            <w:tcW w:w="600" w:type="dxa"/>
            <w:tcBorders>
              <w:top w:val="single" w:sz="4" w:space="0" w:color="auto"/>
              <w:left w:val="single" w:sz="4" w:space="0" w:color="auto"/>
              <w:bottom w:val="single" w:sz="4" w:space="0" w:color="auto"/>
              <w:right w:val="single" w:sz="4" w:space="0" w:color="auto"/>
            </w:tcBorders>
            <w:textDirection w:val="btLr"/>
            <w:hideMark/>
          </w:tcPr>
          <w:p w:rsidR="009F2B3A" w:rsidRDefault="009F2B3A">
            <w:pPr>
              <w:pStyle w:val="ConsPlusNormal"/>
              <w:widowControl/>
              <w:ind w:left="113" w:right="113" w:firstLine="0"/>
              <w:jc w:val="both"/>
              <w:rPr>
                <w:rFonts w:ascii="Times New Roman" w:hAnsi="Times New Roman" w:cs="Times New Roman"/>
              </w:rPr>
            </w:pPr>
            <w:r>
              <w:rPr>
                <w:rFonts w:ascii="Times New Roman" w:hAnsi="Times New Roman" w:cs="Times New Roman"/>
              </w:rPr>
              <w:t>0,000</w:t>
            </w:r>
          </w:p>
        </w:tc>
        <w:tc>
          <w:tcPr>
            <w:tcW w:w="600" w:type="dxa"/>
            <w:gridSpan w:val="2"/>
            <w:tcBorders>
              <w:top w:val="single" w:sz="4" w:space="0" w:color="auto"/>
              <w:left w:val="single" w:sz="4" w:space="0" w:color="auto"/>
              <w:bottom w:val="single" w:sz="4" w:space="0" w:color="auto"/>
              <w:right w:val="single" w:sz="4" w:space="0" w:color="auto"/>
            </w:tcBorders>
            <w:textDirection w:val="btLr"/>
            <w:hideMark/>
          </w:tcPr>
          <w:p w:rsidR="009F2B3A" w:rsidRDefault="009F2B3A">
            <w:pPr>
              <w:pStyle w:val="ConsPlusNormal"/>
              <w:widowControl/>
              <w:ind w:left="113" w:right="113" w:firstLine="0"/>
              <w:jc w:val="both"/>
              <w:rPr>
                <w:rFonts w:ascii="Times New Roman" w:hAnsi="Times New Roman" w:cs="Times New Roman"/>
              </w:rPr>
            </w:pPr>
            <w:r>
              <w:rPr>
                <w:rFonts w:ascii="Times New Roman" w:hAnsi="Times New Roman" w:cs="Times New Roman"/>
              </w:rPr>
              <w:t>0,000</w:t>
            </w:r>
          </w:p>
        </w:tc>
        <w:tc>
          <w:tcPr>
            <w:tcW w:w="600" w:type="dxa"/>
            <w:gridSpan w:val="2"/>
            <w:tcBorders>
              <w:top w:val="single" w:sz="4" w:space="0" w:color="auto"/>
              <w:left w:val="single" w:sz="4" w:space="0" w:color="auto"/>
              <w:bottom w:val="single" w:sz="4" w:space="0" w:color="auto"/>
              <w:right w:val="single" w:sz="4" w:space="0" w:color="auto"/>
            </w:tcBorders>
            <w:textDirection w:val="btLr"/>
            <w:hideMark/>
          </w:tcPr>
          <w:p w:rsidR="009F2B3A" w:rsidRDefault="009F2B3A">
            <w:pPr>
              <w:pStyle w:val="ConsPlusNormal"/>
              <w:widowControl/>
              <w:ind w:left="113" w:right="113" w:firstLine="0"/>
              <w:jc w:val="both"/>
              <w:rPr>
                <w:rFonts w:ascii="Times New Roman" w:hAnsi="Times New Roman" w:cs="Times New Roman"/>
              </w:rPr>
            </w:pPr>
            <w:r>
              <w:rPr>
                <w:rFonts w:ascii="Times New Roman" w:hAnsi="Times New Roman" w:cs="Times New Roman"/>
              </w:rPr>
              <w:t>40,000</w:t>
            </w:r>
          </w:p>
        </w:tc>
      </w:tr>
      <w:tr w:rsidR="009F2B3A" w:rsidTr="009F2B3A">
        <w:trPr>
          <w:cantSplit/>
          <w:trHeight w:val="1134"/>
        </w:trPr>
        <w:tc>
          <w:tcPr>
            <w:tcW w:w="2656" w:type="dxa"/>
            <w:tcBorders>
              <w:top w:val="single" w:sz="4" w:space="0" w:color="auto"/>
              <w:left w:val="single" w:sz="4" w:space="0" w:color="auto"/>
              <w:bottom w:val="single" w:sz="4" w:space="0" w:color="auto"/>
              <w:right w:val="single" w:sz="4" w:space="0" w:color="auto"/>
            </w:tcBorders>
            <w:hideMark/>
          </w:tcPr>
          <w:p w:rsidR="009F2B3A" w:rsidRDefault="009F2B3A">
            <w:pPr>
              <w:pStyle w:val="ConsPlusNormal"/>
              <w:widowControl/>
              <w:ind w:firstLine="0"/>
              <w:jc w:val="both"/>
              <w:rPr>
                <w:rFonts w:ascii="Times New Roman" w:hAnsi="Times New Roman" w:cs="Times New Roman"/>
              </w:rPr>
            </w:pPr>
            <w:r>
              <w:rPr>
                <w:rFonts w:ascii="Times New Roman" w:hAnsi="Times New Roman" w:cs="Times New Roman"/>
              </w:rPr>
              <w:lastRenderedPageBreak/>
              <w:t>«Развитие улично-дорожной сети на территории муниципального образования Никольского сельского поселения Гагаринского района Смоленской области» на 2022-2024 годы</w:t>
            </w:r>
          </w:p>
        </w:tc>
        <w:tc>
          <w:tcPr>
            <w:tcW w:w="600" w:type="dxa"/>
            <w:gridSpan w:val="2"/>
            <w:tcBorders>
              <w:top w:val="single" w:sz="4" w:space="0" w:color="auto"/>
              <w:left w:val="single" w:sz="4" w:space="0" w:color="auto"/>
              <w:bottom w:val="single" w:sz="4" w:space="0" w:color="auto"/>
              <w:right w:val="single" w:sz="4" w:space="0" w:color="auto"/>
            </w:tcBorders>
            <w:textDirection w:val="btLr"/>
            <w:hideMark/>
          </w:tcPr>
          <w:p w:rsidR="009F2B3A" w:rsidRDefault="009F2B3A">
            <w:pPr>
              <w:pStyle w:val="ConsPlusNormal"/>
              <w:widowControl/>
              <w:ind w:left="113" w:right="113" w:firstLine="0"/>
              <w:jc w:val="both"/>
              <w:rPr>
                <w:rFonts w:ascii="Times New Roman" w:hAnsi="Times New Roman" w:cs="Times New Roman"/>
              </w:rPr>
            </w:pPr>
            <w:r>
              <w:rPr>
                <w:rFonts w:ascii="Times New Roman" w:hAnsi="Times New Roman" w:cs="Times New Roman"/>
              </w:rPr>
              <w:t>10391,100</w:t>
            </w:r>
          </w:p>
        </w:tc>
        <w:tc>
          <w:tcPr>
            <w:tcW w:w="600" w:type="dxa"/>
            <w:gridSpan w:val="2"/>
            <w:tcBorders>
              <w:top w:val="single" w:sz="4" w:space="0" w:color="auto"/>
              <w:left w:val="single" w:sz="4" w:space="0" w:color="auto"/>
              <w:bottom w:val="single" w:sz="4" w:space="0" w:color="auto"/>
              <w:right w:val="single" w:sz="4" w:space="0" w:color="auto"/>
            </w:tcBorders>
            <w:textDirection w:val="btLr"/>
            <w:hideMark/>
          </w:tcPr>
          <w:p w:rsidR="009F2B3A" w:rsidRDefault="009F2B3A">
            <w:pPr>
              <w:pStyle w:val="ConsPlusNormal"/>
              <w:widowControl/>
              <w:ind w:left="113" w:right="113" w:firstLine="0"/>
              <w:jc w:val="both"/>
              <w:rPr>
                <w:rFonts w:ascii="Times New Roman" w:hAnsi="Times New Roman" w:cs="Times New Roman"/>
              </w:rPr>
            </w:pPr>
            <w:r>
              <w:rPr>
                <w:rFonts w:ascii="Times New Roman" w:hAnsi="Times New Roman" w:cs="Times New Roman"/>
              </w:rPr>
              <w:t>0,000</w:t>
            </w:r>
          </w:p>
        </w:tc>
        <w:tc>
          <w:tcPr>
            <w:tcW w:w="600" w:type="dxa"/>
            <w:tcBorders>
              <w:top w:val="single" w:sz="4" w:space="0" w:color="auto"/>
              <w:left w:val="single" w:sz="4" w:space="0" w:color="auto"/>
              <w:bottom w:val="single" w:sz="4" w:space="0" w:color="auto"/>
              <w:right w:val="single" w:sz="4" w:space="0" w:color="auto"/>
            </w:tcBorders>
            <w:textDirection w:val="btLr"/>
            <w:hideMark/>
          </w:tcPr>
          <w:p w:rsidR="009F2B3A" w:rsidRDefault="009F2B3A">
            <w:pPr>
              <w:pStyle w:val="ConsPlusNormal"/>
              <w:widowControl/>
              <w:ind w:left="113" w:right="113" w:firstLine="0"/>
              <w:jc w:val="both"/>
              <w:rPr>
                <w:rFonts w:ascii="Times New Roman" w:hAnsi="Times New Roman" w:cs="Times New Roman"/>
              </w:rPr>
            </w:pPr>
            <w:r>
              <w:rPr>
                <w:rFonts w:ascii="Times New Roman" w:hAnsi="Times New Roman" w:cs="Times New Roman"/>
              </w:rPr>
              <w:t>0,000</w:t>
            </w:r>
          </w:p>
        </w:tc>
        <w:tc>
          <w:tcPr>
            <w:tcW w:w="600" w:type="dxa"/>
            <w:gridSpan w:val="2"/>
            <w:tcBorders>
              <w:top w:val="single" w:sz="4" w:space="0" w:color="auto"/>
              <w:left w:val="single" w:sz="4" w:space="0" w:color="auto"/>
              <w:bottom w:val="single" w:sz="4" w:space="0" w:color="auto"/>
              <w:right w:val="single" w:sz="4" w:space="0" w:color="auto"/>
            </w:tcBorders>
            <w:textDirection w:val="btLr"/>
            <w:hideMark/>
          </w:tcPr>
          <w:p w:rsidR="009F2B3A" w:rsidRDefault="009F2B3A">
            <w:pPr>
              <w:pStyle w:val="ConsPlusNormal"/>
              <w:widowControl/>
              <w:ind w:left="113" w:right="113" w:firstLine="0"/>
              <w:jc w:val="both"/>
              <w:rPr>
                <w:rFonts w:ascii="Times New Roman" w:hAnsi="Times New Roman" w:cs="Times New Roman"/>
              </w:rPr>
            </w:pPr>
            <w:r>
              <w:rPr>
                <w:rFonts w:ascii="Times New Roman" w:hAnsi="Times New Roman" w:cs="Times New Roman"/>
              </w:rPr>
              <w:t>10391,100</w:t>
            </w:r>
          </w:p>
        </w:tc>
        <w:tc>
          <w:tcPr>
            <w:tcW w:w="600" w:type="dxa"/>
            <w:gridSpan w:val="3"/>
            <w:tcBorders>
              <w:top w:val="single" w:sz="4" w:space="0" w:color="auto"/>
              <w:left w:val="single" w:sz="4" w:space="0" w:color="auto"/>
              <w:bottom w:val="single" w:sz="4" w:space="0" w:color="auto"/>
              <w:right w:val="single" w:sz="4" w:space="0" w:color="auto"/>
            </w:tcBorders>
            <w:textDirection w:val="btLr"/>
            <w:hideMark/>
          </w:tcPr>
          <w:p w:rsidR="009F2B3A" w:rsidRDefault="009F2B3A">
            <w:pPr>
              <w:ind w:left="113" w:right="113"/>
              <w:rPr>
                <w:highlight w:val="yellow"/>
              </w:rPr>
            </w:pPr>
            <w:r>
              <w:t>0,000</w:t>
            </w:r>
          </w:p>
        </w:tc>
        <w:tc>
          <w:tcPr>
            <w:tcW w:w="600" w:type="dxa"/>
            <w:gridSpan w:val="2"/>
            <w:tcBorders>
              <w:top w:val="single" w:sz="4" w:space="0" w:color="auto"/>
              <w:left w:val="single" w:sz="4" w:space="0" w:color="auto"/>
              <w:bottom w:val="single" w:sz="4" w:space="0" w:color="auto"/>
              <w:right w:val="single" w:sz="4" w:space="0" w:color="auto"/>
            </w:tcBorders>
            <w:textDirection w:val="btLr"/>
            <w:hideMark/>
          </w:tcPr>
          <w:p w:rsidR="009F2B3A" w:rsidRDefault="009F2B3A">
            <w:pPr>
              <w:ind w:left="113" w:right="113"/>
              <w:rPr>
                <w:highlight w:val="yellow"/>
              </w:rPr>
            </w:pPr>
            <w:r>
              <w:t>0,000</w:t>
            </w:r>
          </w:p>
        </w:tc>
        <w:tc>
          <w:tcPr>
            <w:tcW w:w="600" w:type="dxa"/>
            <w:tcBorders>
              <w:top w:val="single" w:sz="4" w:space="0" w:color="auto"/>
              <w:left w:val="single" w:sz="4" w:space="0" w:color="auto"/>
              <w:bottom w:val="single" w:sz="4" w:space="0" w:color="auto"/>
              <w:right w:val="single" w:sz="4" w:space="0" w:color="auto"/>
            </w:tcBorders>
            <w:textDirection w:val="btLr"/>
            <w:hideMark/>
          </w:tcPr>
          <w:p w:rsidR="009F2B3A" w:rsidRDefault="009F2B3A">
            <w:pPr>
              <w:ind w:left="113" w:right="113"/>
              <w:rPr>
                <w:highlight w:val="yellow"/>
              </w:rPr>
            </w:pPr>
            <w:r>
              <w:t>3390,800</w:t>
            </w:r>
          </w:p>
        </w:tc>
        <w:tc>
          <w:tcPr>
            <w:tcW w:w="600" w:type="dxa"/>
            <w:gridSpan w:val="2"/>
            <w:tcBorders>
              <w:top w:val="single" w:sz="4" w:space="0" w:color="auto"/>
              <w:left w:val="single" w:sz="4" w:space="0" w:color="auto"/>
              <w:bottom w:val="single" w:sz="4" w:space="0" w:color="auto"/>
              <w:right w:val="single" w:sz="4" w:space="0" w:color="auto"/>
            </w:tcBorders>
            <w:textDirection w:val="btLr"/>
            <w:hideMark/>
          </w:tcPr>
          <w:p w:rsidR="009F2B3A" w:rsidRDefault="009F2B3A">
            <w:pPr>
              <w:pStyle w:val="ConsPlusNormal"/>
              <w:widowControl/>
              <w:ind w:left="113" w:right="113" w:firstLine="0"/>
              <w:jc w:val="both"/>
              <w:rPr>
                <w:rFonts w:ascii="Times New Roman" w:hAnsi="Times New Roman" w:cs="Times New Roman"/>
              </w:rPr>
            </w:pPr>
            <w:r>
              <w:rPr>
                <w:rFonts w:ascii="Times New Roman" w:hAnsi="Times New Roman" w:cs="Times New Roman"/>
              </w:rPr>
              <w:t>0,000</w:t>
            </w:r>
          </w:p>
        </w:tc>
        <w:tc>
          <w:tcPr>
            <w:tcW w:w="600" w:type="dxa"/>
            <w:gridSpan w:val="3"/>
            <w:tcBorders>
              <w:top w:val="single" w:sz="4" w:space="0" w:color="auto"/>
              <w:left w:val="single" w:sz="4" w:space="0" w:color="auto"/>
              <w:bottom w:val="single" w:sz="4" w:space="0" w:color="auto"/>
              <w:right w:val="single" w:sz="4" w:space="0" w:color="auto"/>
            </w:tcBorders>
            <w:textDirection w:val="btLr"/>
            <w:hideMark/>
          </w:tcPr>
          <w:p w:rsidR="009F2B3A" w:rsidRDefault="009F2B3A">
            <w:pPr>
              <w:pStyle w:val="ConsPlusNormal"/>
              <w:widowControl/>
              <w:ind w:left="113" w:right="113" w:firstLine="0"/>
              <w:jc w:val="both"/>
              <w:rPr>
                <w:rFonts w:ascii="Times New Roman" w:hAnsi="Times New Roman" w:cs="Times New Roman"/>
              </w:rPr>
            </w:pPr>
            <w:r>
              <w:rPr>
                <w:rFonts w:ascii="Times New Roman" w:hAnsi="Times New Roman" w:cs="Times New Roman"/>
              </w:rPr>
              <w:t>0,000</w:t>
            </w:r>
          </w:p>
        </w:tc>
        <w:tc>
          <w:tcPr>
            <w:tcW w:w="600" w:type="dxa"/>
            <w:gridSpan w:val="2"/>
            <w:tcBorders>
              <w:top w:val="single" w:sz="4" w:space="0" w:color="auto"/>
              <w:left w:val="single" w:sz="4" w:space="0" w:color="auto"/>
              <w:bottom w:val="single" w:sz="4" w:space="0" w:color="auto"/>
              <w:right w:val="single" w:sz="4" w:space="0" w:color="auto"/>
            </w:tcBorders>
            <w:textDirection w:val="btLr"/>
            <w:hideMark/>
          </w:tcPr>
          <w:p w:rsidR="009F2B3A" w:rsidRDefault="009F2B3A">
            <w:pPr>
              <w:pStyle w:val="ConsPlusNormal"/>
              <w:widowControl/>
              <w:ind w:left="113" w:right="113" w:firstLine="0"/>
              <w:jc w:val="both"/>
              <w:rPr>
                <w:rFonts w:ascii="Times New Roman" w:hAnsi="Times New Roman" w:cs="Times New Roman"/>
              </w:rPr>
            </w:pPr>
            <w:r>
              <w:rPr>
                <w:rFonts w:ascii="Times New Roman" w:hAnsi="Times New Roman" w:cs="Times New Roman"/>
              </w:rPr>
              <w:t>3464,500</w:t>
            </w:r>
          </w:p>
        </w:tc>
        <w:tc>
          <w:tcPr>
            <w:tcW w:w="600" w:type="dxa"/>
            <w:tcBorders>
              <w:top w:val="single" w:sz="4" w:space="0" w:color="auto"/>
              <w:left w:val="single" w:sz="4" w:space="0" w:color="auto"/>
              <w:bottom w:val="single" w:sz="4" w:space="0" w:color="auto"/>
              <w:right w:val="single" w:sz="4" w:space="0" w:color="auto"/>
            </w:tcBorders>
            <w:textDirection w:val="btLr"/>
            <w:hideMark/>
          </w:tcPr>
          <w:p w:rsidR="009F2B3A" w:rsidRDefault="009F2B3A">
            <w:pPr>
              <w:pStyle w:val="ConsPlusNormal"/>
              <w:widowControl/>
              <w:ind w:left="113" w:right="113" w:firstLine="0"/>
              <w:jc w:val="both"/>
              <w:rPr>
                <w:rFonts w:ascii="Times New Roman" w:hAnsi="Times New Roman" w:cs="Times New Roman"/>
              </w:rPr>
            </w:pPr>
            <w:r>
              <w:rPr>
                <w:rFonts w:ascii="Times New Roman" w:hAnsi="Times New Roman" w:cs="Times New Roman"/>
              </w:rPr>
              <w:t>0,000</w:t>
            </w:r>
          </w:p>
        </w:tc>
        <w:tc>
          <w:tcPr>
            <w:tcW w:w="600" w:type="dxa"/>
            <w:gridSpan w:val="2"/>
            <w:tcBorders>
              <w:top w:val="single" w:sz="4" w:space="0" w:color="auto"/>
              <w:left w:val="single" w:sz="4" w:space="0" w:color="auto"/>
              <w:bottom w:val="single" w:sz="4" w:space="0" w:color="auto"/>
              <w:right w:val="single" w:sz="4" w:space="0" w:color="auto"/>
            </w:tcBorders>
            <w:textDirection w:val="btLr"/>
            <w:hideMark/>
          </w:tcPr>
          <w:p w:rsidR="009F2B3A" w:rsidRDefault="009F2B3A">
            <w:pPr>
              <w:pStyle w:val="ConsPlusNormal"/>
              <w:widowControl/>
              <w:ind w:left="113" w:right="113" w:firstLine="0"/>
              <w:jc w:val="both"/>
              <w:rPr>
                <w:rFonts w:ascii="Times New Roman" w:hAnsi="Times New Roman" w:cs="Times New Roman"/>
              </w:rPr>
            </w:pPr>
            <w:r>
              <w:rPr>
                <w:rFonts w:ascii="Times New Roman" w:hAnsi="Times New Roman" w:cs="Times New Roman"/>
              </w:rPr>
              <w:t>0,000</w:t>
            </w:r>
          </w:p>
        </w:tc>
        <w:tc>
          <w:tcPr>
            <w:tcW w:w="600" w:type="dxa"/>
            <w:gridSpan w:val="2"/>
            <w:tcBorders>
              <w:top w:val="single" w:sz="4" w:space="0" w:color="auto"/>
              <w:left w:val="single" w:sz="4" w:space="0" w:color="auto"/>
              <w:bottom w:val="single" w:sz="4" w:space="0" w:color="auto"/>
              <w:right w:val="single" w:sz="4" w:space="0" w:color="auto"/>
            </w:tcBorders>
            <w:textDirection w:val="btLr"/>
            <w:hideMark/>
          </w:tcPr>
          <w:p w:rsidR="009F2B3A" w:rsidRDefault="009F2B3A">
            <w:pPr>
              <w:pStyle w:val="ConsPlusNormal"/>
              <w:widowControl/>
              <w:ind w:left="113" w:right="113" w:firstLine="0"/>
              <w:jc w:val="both"/>
              <w:rPr>
                <w:rFonts w:ascii="Times New Roman" w:hAnsi="Times New Roman" w:cs="Times New Roman"/>
              </w:rPr>
            </w:pPr>
            <w:r>
              <w:rPr>
                <w:rFonts w:ascii="Times New Roman" w:hAnsi="Times New Roman" w:cs="Times New Roman"/>
              </w:rPr>
              <w:t>3535,800</w:t>
            </w:r>
          </w:p>
        </w:tc>
      </w:tr>
      <w:tr w:rsidR="009F2B3A" w:rsidTr="009F2B3A">
        <w:trPr>
          <w:cantSplit/>
          <w:trHeight w:val="1134"/>
        </w:trPr>
        <w:tc>
          <w:tcPr>
            <w:tcW w:w="2656" w:type="dxa"/>
            <w:tcBorders>
              <w:top w:val="single" w:sz="4" w:space="0" w:color="auto"/>
              <w:left w:val="single" w:sz="4" w:space="0" w:color="auto"/>
              <w:bottom w:val="single" w:sz="4" w:space="0" w:color="auto"/>
              <w:right w:val="single" w:sz="4" w:space="0" w:color="auto"/>
            </w:tcBorders>
            <w:hideMark/>
          </w:tcPr>
          <w:p w:rsidR="009F2B3A" w:rsidRDefault="009F2B3A">
            <w:pPr>
              <w:pStyle w:val="ConsPlusNormal"/>
              <w:widowControl/>
              <w:ind w:firstLine="0"/>
              <w:jc w:val="both"/>
              <w:rPr>
                <w:rFonts w:ascii="Times New Roman" w:hAnsi="Times New Roman" w:cs="Times New Roman"/>
                <w:b/>
              </w:rPr>
            </w:pPr>
            <w:r>
              <w:rPr>
                <w:rFonts w:ascii="Times New Roman" w:hAnsi="Times New Roman" w:cs="Times New Roman"/>
                <w:b/>
              </w:rPr>
              <w:t>ИТОГО по программе:</w:t>
            </w:r>
          </w:p>
        </w:tc>
        <w:tc>
          <w:tcPr>
            <w:tcW w:w="600" w:type="dxa"/>
            <w:gridSpan w:val="2"/>
            <w:tcBorders>
              <w:top w:val="single" w:sz="4" w:space="0" w:color="auto"/>
              <w:left w:val="single" w:sz="4" w:space="0" w:color="auto"/>
              <w:bottom w:val="single" w:sz="4" w:space="0" w:color="auto"/>
              <w:right w:val="single" w:sz="4" w:space="0" w:color="auto"/>
            </w:tcBorders>
            <w:textDirection w:val="btLr"/>
            <w:hideMark/>
          </w:tcPr>
          <w:p w:rsidR="009F2B3A" w:rsidRDefault="009F2B3A">
            <w:pPr>
              <w:pStyle w:val="ConsPlusNormal"/>
              <w:widowControl/>
              <w:ind w:left="113" w:right="113" w:firstLine="0"/>
              <w:jc w:val="both"/>
              <w:rPr>
                <w:rFonts w:ascii="Times New Roman" w:hAnsi="Times New Roman" w:cs="Times New Roman"/>
                <w:b/>
              </w:rPr>
            </w:pPr>
            <w:r>
              <w:rPr>
                <w:rFonts w:ascii="Times New Roman" w:hAnsi="Times New Roman" w:cs="Times New Roman"/>
                <w:b/>
              </w:rPr>
              <w:t>10511,100</w:t>
            </w:r>
          </w:p>
        </w:tc>
        <w:tc>
          <w:tcPr>
            <w:tcW w:w="600" w:type="dxa"/>
            <w:gridSpan w:val="2"/>
            <w:tcBorders>
              <w:top w:val="single" w:sz="4" w:space="0" w:color="auto"/>
              <w:left w:val="single" w:sz="4" w:space="0" w:color="auto"/>
              <w:bottom w:val="single" w:sz="4" w:space="0" w:color="auto"/>
              <w:right w:val="single" w:sz="4" w:space="0" w:color="auto"/>
            </w:tcBorders>
            <w:textDirection w:val="btLr"/>
            <w:hideMark/>
          </w:tcPr>
          <w:p w:rsidR="009F2B3A" w:rsidRDefault="009F2B3A">
            <w:pPr>
              <w:pStyle w:val="ConsPlusNormal"/>
              <w:widowControl/>
              <w:ind w:left="113" w:right="113" w:firstLine="0"/>
              <w:jc w:val="both"/>
              <w:rPr>
                <w:rFonts w:ascii="Times New Roman" w:hAnsi="Times New Roman" w:cs="Times New Roman"/>
                <w:b/>
              </w:rPr>
            </w:pPr>
            <w:r>
              <w:rPr>
                <w:rFonts w:ascii="Times New Roman" w:hAnsi="Times New Roman" w:cs="Times New Roman"/>
                <w:b/>
              </w:rPr>
              <w:t>0,000</w:t>
            </w:r>
          </w:p>
        </w:tc>
        <w:tc>
          <w:tcPr>
            <w:tcW w:w="600" w:type="dxa"/>
            <w:tcBorders>
              <w:top w:val="single" w:sz="4" w:space="0" w:color="auto"/>
              <w:left w:val="single" w:sz="4" w:space="0" w:color="auto"/>
              <w:bottom w:val="single" w:sz="4" w:space="0" w:color="auto"/>
              <w:right w:val="single" w:sz="4" w:space="0" w:color="auto"/>
            </w:tcBorders>
            <w:textDirection w:val="btLr"/>
            <w:hideMark/>
          </w:tcPr>
          <w:p w:rsidR="009F2B3A" w:rsidRDefault="009F2B3A">
            <w:pPr>
              <w:pStyle w:val="ConsPlusNormal"/>
              <w:widowControl/>
              <w:ind w:left="113" w:right="113" w:firstLine="0"/>
              <w:jc w:val="both"/>
              <w:rPr>
                <w:rFonts w:ascii="Times New Roman" w:hAnsi="Times New Roman" w:cs="Times New Roman"/>
                <w:b/>
              </w:rPr>
            </w:pPr>
            <w:r>
              <w:rPr>
                <w:rFonts w:ascii="Times New Roman" w:hAnsi="Times New Roman" w:cs="Times New Roman"/>
                <w:b/>
              </w:rPr>
              <w:t>0,000</w:t>
            </w:r>
          </w:p>
        </w:tc>
        <w:tc>
          <w:tcPr>
            <w:tcW w:w="600" w:type="dxa"/>
            <w:gridSpan w:val="2"/>
            <w:tcBorders>
              <w:top w:val="single" w:sz="4" w:space="0" w:color="auto"/>
              <w:left w:val="single" w:sz="4" w:space="0" w:color="auto"/>
              <w:bottom w:val="single" w:sz="4" w:space="0" w:color="auto"/>
              <w:right w:val="single" w:sz="4" w:space="0" w:color="auto"/>
            </w:tcBorders>
            <w:textDirection w:val="btLr"/>
            <w:hideMark/>
          </w:tcPr>
          <w:p w:rsidR="009F2B3A" w:rsidRDefault="009F2B3A">
            <w:pPr>
              <w:pStyle w:val="ConsPlusNormal"/>
              <w:widowControl/>
              <w:ind w:left="113" w:right="113" w:firstLine="0"/>
              <w:jc w:val="both"/>
              <w:rPr>
                <w:rFonts w:ascii="Times New Roman" w:hAnsi="Times New Roman" w:cs="Times New Roman"/>
                <w:b/>
              </w:rPr>
            </w:pPr>
            <w:r>
              <w:rPr>
                <w:rFonts w:ascii="Times New Roman" w:hAnsi="Times New Roman" w:cs="Times New Roman"/>
                <w:b/>
              </w:rPr>
              <w:t>10511,100</w:t>
            </w:r>
          </w:p>
        </w:tc>
        <w:tc>
          <w:tcPr>
            <w:tcW w:w="600" w:type="dxa"/>
            <w:gridSpan w:val="3"/>
            <w:tcBorders>
              <w:top w:val="single" w:sz="4" w:space="0" w:color="auto"/>
              <w:left w:val="single" w:sz="4" w:space="0" w:color="auto"/>
              <w:bottom w:val="single" w:sz="4" w:space="0" w:color="auto"/>
              <w:right w:val="single" w:sz="4" w:space="0" w:color="auto"/>
            </w:tcBorders>
            <w:textDirection w:val="btLr"/>
            <w:hideMark/>
          </w:tcPr>
          <w:p w:rsidR="009F2B3A" w:rsidRDefault="009F2B3A">
            <w:pPr>
              <w:pStyle w:val="ConsPlusNormal"/>
              <w:widowControl/>
              <w:ind w:left="113" w:right="113" w:firstLine="0"/>
              <w:jc w:val="both"/>
              <w:rPr>
                <w:rFonts w:ascii="Times New Roman" w:hAnsi="Times New Roman" w:cs="Times New Roman"/>
                <w:b/>
              </w:rPr>
            </w:pPr>
            <w:r>
              <w:rPr>
                <w:rFonts w:ascii="Times New Roman" w:hAnsi="Times New Roman" w:cs="Times New Roman"/>
                <w:b/>
              </w:rPr>
              <w:t>0,000</w:t>
            </w:r>
          </w:p>
        </w:tc>
        <w:tc>
          <w:tcPr>
            <w:tcW w:w="600" w:type="dxa"/>
            <w:gridSpan w:val="2"/>
            <w:tcBorders>
              <w:top w:val="single" w:sz="4" w:space="0" w:color="auto"/>
              <w:left w:val="single" w:sz="4" w:space="0" w:color="auto"/>
              <w:bottom w:val="single" w:sz="4" w:space="0" w:color="auto"/>
              <w:right w:val="single" w:sz="4" w:space="0" w:color="auto"/>
            </w:tcBorders>
            <w:textDirection w:val="btLr"/>
            <w:hideMark/>
          </w:tcPr>
          <w:p w:rsidR="009F2B3A" w:rsidRDefault="009F2B3A">
            <w:pPr>
              <w:pStyle w:val="ConsPlusNormal"/>
              <w:widowControl/>
              <w:ind w:left="113" w:right="113" w:firstLine="0"/>
              <w:jc w:val="both"/>
              <w:rPr>
                <w:rFonts w:ascii="Times New Roman" w:hAnsi="Times New Roman" w:cs="Times New Roman"/>
                <w:b/>
              </w:rPr>
            </w:pPr>
            <w:r>
              <w:rPr>
                <w:rFonts w:ascii="Times New Roman" w:hAnsi="Times New Roman" w:cs="Times New Roman"/>
                <w:b/>
              </w:rPr>
              <w:t>0,000</w:t>
            </w:r>
          </w:p>
        </w:tc>
        <w:tc>
          <w:tcPr>
            <w:tcW w:w="600" w:type="dxa"/>
            <w:tcBorders>
              <w:top w:val="single" w:sz="4" w:space="0" w:color="auto"/>
              <w:left w:val="single" w:sz="4" w:space="0" w:color="auto"/>
              <w:bottom w:val="single" w:sz="4" w:space="0" w:color="auto"/>
              <w:right w:val="single" w:sz="4" w:space="0" w:color="auto"/>
            </w:tcBorders>
            <w:textDirection w:val="btLr"/>
            <w:hideMark/>
          </w:tcPr>
          <w:p w:rsidR="009F2B3A" w:rsidRDefault="009F2B3A">
            <w:pPr>
              <w:pStyle w:val="ConsPlusNormal"/>
              <w:widowControl/>
              <w:ind w:left="113" w:right="113" w:firstLine="0"/>
              <w:jc w:val="both"/>
              <w:rPr>
                <w:rFonts w:ascii="Times New Roman" w:hAnsi="Times New Roman" w:cs="Times New Roman"/>
                <w:b/>
              </w:rPr>
            </w:pPr>
            <w:r>
              <w:rPr>
                <w:rFonts w:ascii="Times New Roman" w:hAnsi="Times New Roman" w:cs="Times New Roman"/>
                <w:b/>
              </w:rPr>
              <w:t>3430,800</w:t>
            </w:r>
          </w:p>
        </w:tc>
        <w:tc>
          <w:tcPr>
            <w:tcW w:w="600" w:type="dxa"/>
            <w:gridSpan w:val="2"/>
            <w:tcBorders>
              <w:top w:val="single" w:sz="4" w:space="0" w:color="auto"/>
              <w:left w:val="single" w:sz="4" w:space="0" w:color="auto"/>
              <w:bottom w:val="single" w:sz="4" w:space="0" w:color="auto"/>
              <w:right w:val="single" w:sz="4" w:space="0" w:color="auto"/>
            </w:tcBorders>
            <w:textDirection w:val="btLr"/>
            <w:hideMark/>
          </w:tcPr>
          <w:p w:rsidR="009F2B3A" w:rsidRDefault="009F2B3A">
            <w:pPr>
              <w:pStyle w:val="ConsPlusNormal"/>
              <w:widowControl/>
              <w:ind w:left="113" w:right="113" w:firstLine="0"/>
              <w:jc w:val="both"/>
              <w:rPr>
                <w:rFonts w:ascii="Times New Roman" w:hAnsi="Times New Roman" w:cs="Times New Roman"/>
                <w:b/>
              </w:rPr>
            </w:pPr>
            <w:r>
              <w:rPr>
                <w:rFonts w:ascii="Times New Roman" w:hAnsi="Times New Roman" w:cs="Times New Roman"/>
                <w:b/>
              </w:rPr>
              <w:t>0,000</w:t>
            </w:r>
          </w:p>
        </w:tc>
        <w:tc>
          <w:tcPr>
            <w:tcW w:w="600" w:type="dxa"/>
            <w:gridSpan w:val="3"/>
            <w:tcBorders>
              <w:top w:val="single" w:sz="4" w:space="0" w:color="auto"/>
              <w:left w:val="single" w:sz="4" w:space="0" w:color="auto"/>
              <w:bottom w:val="single" w:sz="4" w:space="0" w:color="auto"/>
              <w:right w:val="single" w:sz="4" w:space="0" w:color="auto"/>
            </w:tcBorders>
            <w:textDirection w:val="btLr"/>
            <w:hideMark/>
          </w:tcPr>
          <w:p w:rsidR="009F2B3A" w:rsidRDefault="009F2B3A">
            <w:pPr>
              <w:pStyle w:val="ConsPlusNormal"/>
              <w:widowControl/>
              <w:ind w:left="113" w:right="113" w:firstLine="0"/>
              <w:jc w:val="both"/>
              <w:rPr>
                <w:rFonts w:ascii="Times New Roman" w:hAnsi="Times New Roman" w:cs="Times New Roman"/>
                <w:b/>
              </w:rPr>
            </w:pPr>
            <w:r>
              <w:rPr>
                <w:rFonts w:ascii="Times New Roman" w:hAnsi="Times New Roman" w:cs="Times New Roman"/>
                <w:b/>
              </w:rPr>
              <w:t>0,000</w:t>
            </w:r>
          </w:p>
        </w:tc>
        <w:tc>
          <w:tcPr>
            <w:tcW w:w="600" w:type="dxa"/>
            <w:gridSpan w:val="2"/>
            <w:tcBorders>
              <w:top w:val="single" w:sz="4" w:space="0" w:color="auto"/>
              <w:left w:val="single" w:sz="4" w:space="0" w:color="auto"/>
              <w:bottom w:val="single" w:sz="4" w:space="0" w:color="auto"/>
              <w:right w:val="single" w:sz="4" w:space="0" w:color="auto"/>
            </w:tcBorders>
            <w:textDirection w:val="btLr"/>
            <w:hideMark/>
          </w:tcPr>
          <w:p w:rsidR="009F2B3A" w:rsidRDefault="009F2B3A">
            <w:pPr>
              <w:pStyle w:val="ConsPlusNormal"/>
              <w:widowControl/>
              <w:ind w:left="113" w:right="113" w:firstLine="0"/>
              <w:jc w:val="both"/>
              <w:rPr>
                <w:rFonts w:ascii="Times New Roman" w:hAnsi="Times New Roman" w:cs="Times New Roman"/>
                <w:b/>
              </w:rPr>
            </w:pPr>
            <w:r>
              <w:rPr>
                <w:rFonts w:ascii="Times New Roman" w:hAnsi="Times New Roman" w:cs="Times New Roman"/>
                <w:b/>
              </w:rPr>
              <w:t>3504,500</w:t>
            </w:r>
          </w:p>
        </w:tc>
        <w:tc>
          <w:tcPr>
            <w:tcW w:w="600" w:type="dxa"/>
            <w:tcBorders>
              <w:top w:val="single" w:sz="4" w:space="0" w:color="auto"/>
              <w:left w:val="single" w:sz="4" w:space="0" w:color="auto"/>
              <w:bottom w:val="single" w:sz="4" w:space="0" w:color="auto"/>
              <w:right w:val="single" w:sz="4" w:space="0" w:color="auto"/>
            </w:tcBorders>
            <w:textDirection w:val="btLr"/>
            <w:hideMark/>
          </w:tcPr>
          <w:p w:rsidR="009F2B3A" w:rsidRDefault="009F2B3A">
            <w:pPr>
              <w:pStyle w:val="ConsPlusNormal"/>
              <w:widowControl/>
              <w:ind w:left="113" w:right="113" w:firstLine="0"/>
              <w:jc w:val="both"/>
              <w:rPr>
                <w:rFonts w:ascii="Times New Roman" w:hAnsi="Times New Roman" w:cs="Times New Roman"/>
                <w:b/>
              </w:rPr>
            </w:pPr>
            <w:r>
              <w:rPr>
                <w:rFonts w:ascii="Times New Roman" w:hAnsi="Times New Roman" w:cs="Times New Roman"/>
                <w:b/>
              </w:rPr>
              <w:t>0,000</w:t>
            </w:r>
          </w:p>
        </w:tc>
        <w:tc>
          <w:tcPr>
            <w:tcW w:w="600" w:type="dxa"/>
            <w:gridSpan w:val="2"/>
            <w:tcBorders>
              <w:top w:val="single" w:sz="4" w:space="0" w:color="auto"/>
              <w:left w:val="single" w:sz="4" w:space="0" w:color="auto"/>
              <w:bottom w:val="single" w:sz="4" w:space="0" w:color="auto"/>
              <w:right w:val="single" w:sz="4" w:space="0" w:color="auto"/>
            </w:tcBorders>
            <w:textDirection w:val="btLr"/>
            <w:hideMark/>
          </w:tcPr>
          <w:p w:rsidR="009F2B3A" w:rsidRDefault="009F2B3A">
            <w:pPr>
              <w:pStyle w:val="ConsPlusNormal"/>
              <w:widowControl/>
              <w:ind w:left="113" w:right="113" w:firstLine="0"/>
              <w:jc w:val="both"/>
              <w:rPr>
                <w:rFonts w:ascii="Times New Roman" w:hAnsi="Times New Roman" w:cs="Times New Roman"/>
                <w:b/>
              </w:rPr>
            </w:pPr>
            <w:r>
              <w:rPr>
                <w:rFonts w:ascii="Times New Roman" w:hAnsi="Times New Roman" w:cs="Times New Roman"/>
                <w:b/>
              </w:rPr>
              <w:t>0,000</w:t>
            </w:r>
          </w:p>
        </w:tc>
        <w:tc>
          <w:tcPr>
            <w:tcW w:w="600" w:type="dxa"/>
            <w:gridSpan w:val="2"/>
            <w:tcBorders>
              <w:top w:val="single" w:sz="4" w:space="0" w:color="auto"/>
              <w:left w:val="single" w:sz="4" w:space="0" w:color="auto"/>
              <w:bottom w:val="single" w:sz="4" w:space="0" w:color="auto"/>
              <w:right w:val="single" w:sz="4" w:space="0" w:color="auto"/>
            </w:tcBorders>
            <w:textDirection w:val="btLr"/>
            <w:hideMark/>
          </w:tcPr>
          <w:p w:rsidR="009F2B3A" w:rsidRDefault="009F2B3A">
            <w:pPr>
              <w:pStyle w:val="ConsPlusNormal"/>
              <w:widowControl/>
              <w:ind w:left="113" w:right="113" w:firstLine="0"/>
              <w:jc w:val="both"/>
              <w:rPr>
                <w:rFonts w:ascii="Times New Roman" w:hAnsi="Times New Roman" w:cs="Times New Roman"/>
                <w:b/>
              </w:rPr>
            </w:pPr>
            <w:r>
              <w:rPr>
                <w:rFonts w:ascii="Times New Roman" w:hAnsi="Times New Roman" w:cs="Times New Roman"/>
                <w:b/>
              </w:rPr>
              <w:t>3575,800</w:t>
            </w:r>
          </w:p>
        </w:tc>
      </w:tr>
    </w:tbl>
    <w:p w:rsidR="009F2B3A" w:rsidRDefault="009F2B3A" w:rsidP="009F2B3A">
      <w:pPr>
        <w:pStyle w:val="ConsPlusNormal"/>
        <w:widowControl/>
        <w:ind w:firstLine="0"/>
        <w:jc w:val="both"/>
        <w:rPr>
          <w:rFonts w:ascii="Times New Roman" w:hAnsi="Times New Roman" w:cs="Times New Roman"/>
          <w:sz w:val="28"/>
          <w:szCs w:val="28"/>
        </w:rPr>
      </w:pPr>
    </w:p>
    <w:p w:rsidR="009F2B3A" w:rsidRDefault="009F2B3A" w:rsidP="009F2B3A">
      <w:pPr>
        <w:pStyle w:val="31"/>
        <w:spacing w:after="0"/>
        <w:ind w:firstLine="708"/>
        <w:jc w:val="both"/>
        <w:rPr>
          <w:sz w:val="28"/>
          <w:szCs w:val="28"/>
        </w:rPr>
      </w:pPr>
      <w:r>
        <w:rPr>
          <w:sz w:val="28"/>
          <w:szCs w:val="28"/>
        </w:rPr>
        <w:t>Объемы финансирования конкретных программных мероприятий указаны в приложениях к подпрограммам. Программные мероприятия распределены по задачам Программы.</w:t>
      </w:r>
    </w:p>
    <w:p w:rsidR="009F2B3A" w:rsidRDefault="009F2B3A" w:rsidP="009F2B3A">
      <w:pPr>
        <w:pStyle w:val="a9"/>
        <w:spacing w:before="0" w:beforeAutospacing="0" w:after="0" w:afterAutospacing="0"/>
        <w:ind w:firstLine="708"/>
        <w:jc w:val="both"/>
        <w:rPr>
          <w:sz w:val="28"/>
          <w:szCs w:val="28"/>
        </w:rPr>
      </w:pPr>
      <w:r>
        <w:rPr>
          <w:sz w:val="28"/>
          <w:szCs w:val="28"/>
        </w:rPr>
        <w:t>Для минимизации рисков при реализации Программы, выполнение мероприятий Программы будет осуществляться с привлечением внешних консультантов, проектных и строительных организаций, имеющих успешный опыт проведения аналогичных работ.</w:t>
      </w:r>
    </w:p>
    <w:p w:rsidR="009F2B3A" w:rsidRDefault="009F2B3A" w:rsidP="009F2B3A">
      <w:pPr>
        <w:ind w:firstLine="708"/>
        <w:jc w:val="both"/>
        <w:rPr>
          <w:sz w:val="28"/>
          <w:szCs w:val="28"/>
        </w:rPr>
      </w:pPr>
      <w:r>
        <w:rPr>
          <w:sz w:val="28"/>
          <w:szCs w:val="28"/>
        </w:rPr>
        <w:t>Объем финансирования Программы будет уточняться ежегодно.</w:t>
      </w:r>
    </w:p>
    <w:p w:rsidR="009F2B3A" w:rsidRDefault="009F2B3A" w:rsidP="009F2B3A">
      <w:pPr>
        <w:ind w:firstLine="708"/>
        <w:jc w:val="both"/>
        <w:rPr>
          <w:sz w:val="28"/>
          <w:szCs w:val="28"/>
        </w:rPr>
      </w:pPr>
    </w:p>
    <w:p w:rsidR="009F2B3A" w:rsidRDefault="009F2B3A" w:rsidP="009F2B3A">
      <w:pPr>
        <w:jc w:val="center"/>
        <w:rPr>
          <w:b/>
          <w:sz w:val="28"/>
          <w:szCs w:val="28"/>
        </w:rPr>
      </w:pPr>
      <w:r>
        <w:rPr>
          <w:b/>
          <w:sz w:val="28"/>
          <w:szCs w:val="28"/>
        </w:rPr>
        <w:t>5.</w:t>
      </w:r>
      <w:r>
        <w:rPr>
          <w:sz w:val="28"/>
          <w:szCs w:val="28"/>
        </w:rPr>
        <w:t xml:space="preserve"> </w:t>
      </w:r>
      <w:r>
        <w:rPr>
          <w:b/>
          <w:sz w:val="28"/>
          <w:szCs w:val="28"/>
        </w:rPr>
        <w:t>Механизм реализации программы</w:t>
      </w:r>
    </w:p>
    <w:p w:rsidR="009F2B3A" w:rsidRDefault="009F2B3A" w:rsidP="009F2B3A">
      <w:pPr>
        <w:jc w:val="center"/>
        <w:rPr>
          <w:sz w:val="28"/>
          <w:szCs w:val="28"/>
        </w:rPr>
      </w:pPr>
    </w:p>
    <w:p w:rsidR="009F2B3A" w:rsidRDefault="009F2B3A" w:rsidP="009F2B3A">
      <w:pPr>
        <w:ind w:firstLine="708"/>
        <w:jc w:val="both"/>
        <w:rPr>
          <w:sz w:val="28"/>
          <w:szCs w:val="28"/>
        </w:rPr>
      </w:pPr>
      <w:r>
        <w:rPr>
          <w:sz w:val="28"/>
          <w:szCs w:val="28"/>
        </w:rPr>
        <w:t xml:space="preserve">Заказчик Программы обеспечивает ее реализацию посредством применения оптимальных методов управления процессом реализации Программы исходя из ее содержания. </w:t>
      </w:r>
    </w:p>
    <w:p w:rsidR="009F2B3A" w:rsidRDefault="009F2B3A" w:rsidP="009F2B3A">
      <w:pPr>
        <w:ind w:firstLine="708"/>
        <w:jc w:val="both"/>
        <w:rPr>
          <w:sz w:val="28"/>
          <w:szCs w:val="28"/>
        </w:rPr>
      </w:pPr>
      <w:r>
        <w:rPr>
          <w:sz w:val="28"/>
          <w:szCs w:val="28"/>
        </w:rPr>
        <w:t xml:space="preserve">Текущее управление реализацией Программы осуществляет Администрация Никольского сельского поселения, являющаяся ответственным </w:t>
      </w:r>
      <w:proofErr w:type="gramStart"/>
      <w:r>
        <w:rPr>
          <w:sz w:val="28"/>
          <w:szCs w:val="28"/>
        </w:rPr>
        <w:t>за</w:t>
      </w:r>
      <w:proofErr w:type="gramEnd"/>
      <w:r>
        <w:rPr>
          <w:sz w:val="28"/>
          <w:szCs w:val="28"/>
        </w:rPr>
        <w:t>:</w:t>
      </w:r>
    </w:p>
    <w:p w:rsidR="009F2B3A" w:rsidRDefault="009F2B3A" w:rsidP="009F2B3A">
      <w:pPr>
        <w:jc w:val="both"/>
        <w:rPr>
          <w:sz w:val="28"/>
          <w:szCs w:val="28"/>
        </w:rPr>
      </w:pPr>
      <w:r>
        <w:rPr>
          <w:sz w:val="28"/>
          <w:szCs w:val="28"/>
        </w:rPr>
        <w:t>- сбор и систематизацию информации по реализации программных мероприятий, представление отчетов о реализации программы в уполномоченный орган в сфере экономики, финансов;</w:t>
      </w:r>
    </w:p>
    <w:p w:rsidR="009F2B3A" w:rsidRDefault="009F2B3A" w:rsidP="009F2B3A">
      <w:pPr>
        <w:jc w:val="both"/>
        <w:rPr>
          <w:sz w:val="28"/>
          <w:szCs w:val="28"/>
        </w:rPr>
      </w:pPr>
      <w:r>
        <w:rPr>
          <w:sz w:val="28"/>
          <w:szCs w:val="28"/>
        </w:rPr>
        <w:t>- ежегодную корректировку программных мероприятий и их ресурсного обеспечения в ходе реализации Программы.</w:t>
      </w:r>
    </w:p>
    <w:p w:rsidR="009F2B3A" w:rsidRDefault="009F2B3A" w:rsidP="009F2B3A">
      <w:pPr>
        <w:ind w:firstLine="708"/>
        <w:jc w:val="both"/>
        <w:rPr>
          <w:sz w:val="28"/>
          <w:szCs w:val="28"/>
        </w:rPr>
      </w:pPr>
      <w:r>
        <w:rPr>
          <w:sz w:val="28"/>
          <w:szCs w:val="28"/>
        </w:rPr>
        <w:t>Заказчик Программы выполняет свои функции во взаимодействии с заинтересованными областными органами исполнительной власти, дорожным фондом Смоленской области, Управлением по строительству и жилищно-коммунальному хозяйству Администрации муниципального образования «Гагаринский район» Смоленской области и другими организациями.</w:t>
      </w:r>
    </w:p>
    <w:p w:rsidR="009F2B3A" w:rsidRDefault="009F2B3A" w:rsidP="009F2B3A">
      <w:pPr>
        <w:ind w:firstLine="708"/>
        <w:jc w:val="both"/>
        <w:rPr>
          <w:sz w:val="28"/>
          <w:szCs w:val="28"/>
        </w:rPr>
      </w:pPr>
      <w:r>
        <w:rPr>
          <w:sz w:val="28"/>
          <w:szCs w:val="28"/>
        </w:rPr>
        <w:t>Мероприятия Программы реализуются посредством заключения муниципальных  контрактов, договоров на изготовление технической и исходно-разрешительной (</w:t>
      </w:r>
      <w:proofErr w:type="spellStart"/>
      <w:r>
        <w:rPr>
          <w:sz w:val="28"/>
          <w:szCs w:val="28"/>
        </w:rPr>
        <w:t>предпроектной</w:t>
      </w:r>
      <w:proofErr w:type="spellEnd"/>
      <w:r>
        <w:rPr>
          <w:sz w:val="28"/>
          <w:szCs w:val="28"/>
        </w:rPr>
        <w:t>) документации, разработку проектно-сметной документации, строительство, реконструкцию, капитальный  ремонт, ремонт и содержание автомобильных дорог  общего пользования местного значения, а также приобретение необходимых материалов, проведение конкурсов по обеспечению безопасности дорожного движения.</w:t>
      </w:r>
    </w:p>
    <w:p w:rsidR="009F2B3A" w:rsidRDefault="009F2B3A" w:rsidP="009F2B3A">
      <w:pPr>
        <w:ind w:firstLine="708"/>
        <w:jc w:val="both"/>
        <w:rPr>
          <w:sz w:val="28"/>
          <w:szCs w:val="28"/>
        </w:rPr>
      </w:pPr>
      <w:r>
        <w:rPr>
          <w:sz w:val="28"/>
          <w:szCs w:val="28"/>
        </w:rPr>
        <w:t xml:space="preserve">Заказчик Программы участвует в распределении объемов финансирования, указанных в приложениях   подпрограмм, по объектам строительства, реконструкции, капитальному ремонту, ремонту и содержанию автомобильных дорог общего пользования местного значения, расположенных на территории </w:t>
      </w:r>
      <w:r>
        <w:rPr>
          <w:sz w:val="28"/>
          <w:szCs w:val="28"/>
        </w:rPr>
        <w:lastRenderedPageBreak/>
        <w:t>муниципального образования, улично-дорожной сети и мест общего пользования на территории муниципального образования, а также обеспечения безопасности дорожного движения.</w:t>
      </w:r>
    </w:p>
    <w:p w:rsidR="009F2B3A" w:rsidRDefault="009F2B3A" w:rsidP="009F2B3A">
      <w:pPr>
        <w:ind w:firstLine="708"/>
        <w:jc w:val="both"/>
        <w:rPr>
          <w:sz w:val="28"/>
          <w:szCs w:val="28"/>
        </w:rPr>
      </w:pPr>
      <w:r>
        <w:rPr>
          <w:sz w:val="28"/>
          <w:szCs w:val="28"/>
        </w:rPr>
        <w:t>Размещение заказов на поставки товаров, выполнение работ, оказание услуг в целях реализации Программы осуществляется в соответствии с федеральным законодательством о размещении заказа на поставки товаров, выполнение работ, оказание услуг для муниципальных нужд.</w:t>
      </w:r>
    </w:p>
    <w:p w:rsidR="009F2B3A" w:rsidRDefault="009F2B3A" w:rsidP="009F2B3A">
      <w:pPr>
        <w:ind w:firstLine="709"/>
        <w:jc w:val="both"/>
        <w:rPr>
          <w:sz w:val="28"/>
          <w:szCs w:val="28"/>
        </w:rPr>
      </w:pPr>
      <w:proofErr w:type="gramStart"/>
      <w:r>
        <w:rPr>
          <w:sz w:val="28"/>
          <w:szCs w:val="28"/>
        </w:rPr>
        <w:t>Прекращение действия Программы наступает в случае завершения ее реализации, а досрочное прекращение - в случае признания неэффективности ее реализации в соответствии с решением Администрации Никольского сельского поселения, согласно Порядка формирования, разработки и утверждения муниципальных программ</w:t>
      </w:r>
      <w:r>
        <w:t xml:space="preserve"> </w:t>
      </w:r>
      <w:r>
        <w:rPr>
          <w:sz w:val="28"/>
          <w:szCs w:val="28"/>
        </w:rPr>
        <w:t>Никольского сельского поселения Гагаринского района Смоленской области, утвержденному постановлением Администрации Никольского сельского поселения от 08.05.2020г. № 39.</w:t>
      </w:r>
      <w:proofErr w:type="gramEnd"/>
    </w:p>
    <w:p w:rsidR="009F2B3A" w:rsidRDefault="009F2B3A" w:rsidP="009F2B3A">
      <w:pPr>
        <w:jc w:val="center"/>
        <w:rPr>
          <w:b/>
          <w:sz w:val="28"/>
          <w:szCs w:val="28"/>
        </w:rPr>
      </w:pPr>
    </w:p>
    <w:p w:rsidR="009F2B3A" w:rsidRDefault="009F2B3A" w:rsidP="009F2B3A">
      <w:pPr>
        <w:rPr>
          <w:b/>
          <w:sz w:val="28"/>
          <w:szCs w:val="28"/>
        </w:rPr>
      </w:pPr>
    </w:p>
    <w:p w:rsidR="009F2B3A" w:rsidRDefault="009F2B3A" w:rsidP="009F2B3A">
      <w:pPr>
        <w:jc w:val="center"/>
        <w:rPr>
          <w:b/>
          <w:sz w:val="28"/>
          <w:szCs w:val="28"/>
        </w:rPr>
      </w:pPr>
      <w:r>
        <w:rPr>
          <w:b/>
          <w:sz w:val="28"/>
          <w:szCs w:val="28"/>
        </w:rPr>
        <w:t>Паспорт подпрограммы</w:t>
      </w:r>
    </w:p>
    <w:p w:rsidR="009F2B3A" w:rsidRDefault="009F2B3A" w:rsidP="009F2B3A">
      <w:pPr>
        <w:jc w:val="center"/>
        <w:rPr>
          <w:b/>
          <w:sz w:val="28"/>
          <w:szCs w:val="28"/>
        </w:rPr>
      </w:pPr>
      <w:r>
        <w:rPr>
          <w:b/>
          <w:sz w:val="28"/>
          <w:szCs w:val="28"/>
        </w:rPr>
        <w:t>«Повышение безопасности дорожного комплекса на территории муниципального образования Никольского сельского поселения Гагаринского района Смоленской области» на 2022-2024 годы</w:t>
      </w:r>
    </w:p>
    <w:tbl>
      <w:tblPr>
        <w:tblW w:w="102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400"/>
        <w:gridCol w:w="6815"/>
      </w:tblGrid>
      <w:tr w:rsidR="009F2B3A" w:rsidTr="009F2B3A">
        <w:trPr>
          <w:trHeight w:val="652"/>
        </w:trPr>
        <w:tc>
          <w:tcPr>
            <w:tcW w:w="3402"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rPr>
                <w:sz w:val="28"/>
                <w:szCs w:val="28"/>
              </w:rPr>
            </w:pPr>
            <w:r>
              <w:rPr>
                <w:sz w:val="28"/>
                <w:szCs w:val="28"/>
              </w:rPr>
              <w:t>Наименование подпрограммы</w:t>
            </w:r>
          </w:p>
        </w:tc>
        <w:tc>
          <w:tcPr>
            <w:tcW w:w="6818"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both"/>
              <w:rPr>
                <w:sz w:val="28"/>
                <w:szCs w:val="28"/>
              </w:rPr>
            </w:pPr>
            <w:r>
              <w:rPr>
                <w:sz w:val="28"/>
                <w:szCs w:val="28"/>
              </w:rPr>
              <w:t>«Повышение безопасности дорожного комплекса на территории муниципального образования Никольского сельского поселения Гагаринского района Смоленской области» на 2022-2024 годы</w:t>
            </w:r>
          </w:p>
        </w:tc>
      </w:tr>
      <w:tr w:rsidR="009F2B3A" w:rsidTr="009F2B3A">
        <w:trPr>
          <w:trHeight w:val="4205"/>
        </w:trPr>
        <w:tc>
          <w:tcPr>
            <w:tcW w:w="3402"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rPr>
                <w:sz w:val="28"/>
                <w:szCs w:val="28"/>
              </w:rPr>
            </w:pPr>
            <w:r>
              <w:rPr>
                <w:sz w:val="28"/>
                <w:szCs w:val="28"/>
              </w:rPr>
              <w:t>Основание для разработки</w:t>
            </w:r>
          </w:p>
          <w:p w:rsidR="009F2B3A" w:rsidRDefault="009F2B3A">
            <w:pPr>
              <w:spacing w:line="276" w:lineRule="auto"/>
              <w:rPr>
                <w:sz w:val="28"/>
                <w:szCs w:val="28"/>
              </w:rPr>
            </w:pPr>
            <w:r>
              <w:rPr>
                <w:sz w:val="28"/>
                <w:szCs w:val="28"/>
              </w:rPr>
              <w:t xml:space="preserve">подпрограммы </w:t>
            </w:r>
          </w:p>
        </w:tc>
        <w:tc>
          <w:tcPr>
            <w:tcW w:w="6818"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both"/>
              <w:rPr>
                <w:sz w:val="28"/>
                <w:szCs w:val="28"/>
              </w:rPr>
            </w:pPr>
            <w:r>
              <w:rPr>
                <w:sz w:val="28"/>
                <w:szCs w:val="28"/>
              </w:rPr>
              <w:t xml:space="preserve">Федеральный закон «О безопасности дорожного движения» от 10.12.1995 №196-ФЗ (в ред. федеральных законов от 22.08.2004 №122-ФЗ, от 08.11.2007 №257-ФЗ, от 11.07.2011 №192-ФЗ, </w:t>
            </w:r>
            <w:proofErr w:type="gramStart"/>
            <w:r>
              <w:rPr>
                <w:sz w:val="28"/>
                <w:szCs w:val="28"/>
              </w:rPr>
              <w:t>от</w:t>
            </w:r>
            <w:proofErr w:type="gramEnd"/>
            <w:r>
              <w:rPr>
                <w:sz w:val="28"/>
                <w:szCs w:val="28"/>
              </w:rPr>
              <w:t xml:space="preserve"> 28.07.2012 №131-ФЗ, от 26.04.2013 №65, от 02.07.2013 №185, от 23.07.2013 №196-ФЗ)</w:t>
            </w:r>
          </w:p>
          <w:p w:rsidR="009F2B3A" w:rsidRDefault="009F2B3A">
            <w:pPr>
              <w:spacing w:line="276" w:lineRule="auto"/>
              <w:jc w:val="both"/>
              <w:rPr>
                <w:sz w:val="28"/>
                <w:szCs w:val="28"/>
              </w:rPr>
            </w:pPr>
            <w:r>
              <w:rPr>
                <w:sz w:val="28"/>
                <w:szCs w:val="28"/>
              </w:rPr>
              <w:t>постановление Правительства Российской Федерации «О федеральной целевой программе «Повышение безопасности дорожного движения в 2013-2020 годах» от 03.10.2013 № 864;</w:t>
            </w:r>
          </w:p>
          <w:p w:rsidR="009F2B3A" w:rsidRDefault="009F2B3A">
            <w:pPr>
              <w:spacing w:line="276" w:lineRule="auto"/>
              <w:jc w:val="both"/>
              <w:rPr>
                <w:sz w:val="28"/>
                <w:szCs w:val="28"/>
              </w:rPr>
            </w:pPr>
            <w:r>
              <w:rPr>
                <w:sz w:val="28"/>
                <w:szCs w:val="28"/>
              </w:rPr>
              <w:t>Указ Президента Российской Федерации «О первоочередных мерах по обеспечению безопасности дорожного движения» от 22.09.2006 № 1042</w:t>
            </w:r>
          </w:p>
        </w:tc>
      </w:tr>
      <w:tr w:rsidR="009F2B3A" w:rsidTr="009F2B3A">
        <w:trPr>
          <w:trHeight w:val="572"/>
        </w:trPr>
        <w:tc>
          <w:tcPr>
            <w:tcW w:w="3402"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rPr>
                <w:sz w:val="28"/>
                <w:szCs w:val="28"/>
              </w:rPr>
            </w:pPr>
            <w:r>
              <w:rPr>
                <w:sz w:val="28"/>
                <w:szCs w:val="28"/>
              </w:rPr>
              <w:t>Заказчик подпрограммы</w:t>
            </w:r>
          </w:p>
        </w:tc>
        <w:tc>
          <w:tcPr>
            <w:tcW w:w="6818" w:type="dxa"/>
            <w:tcBorders>
              <w:top w:val="single" w:sz="4" w:space="0" w:color="auto"/>
              <w:left w:val="single" w:sz="4" w:space="0" w:color="auto"/>
              <w:bottom w:val="single" w:sz="4" w:space="0" w:color="auto"/>
              <w:right w:val="single" w:sz="4" w:space="0" w:color="auto"/>
            </w:tcBorders>
            <w:hideMark/>
          </w:tcPr>
          <w:p w:rsidR="009F2B3A" w:rsidRDefault="009F2B3A">
            <w:pPr>
              <w:autoSpaceDE w:val="0"/>
              <w:autoSpaceDN w:val="0"/>
              <w:adjustRightInd w:val="0"/>
              <w:spacing w:line="276" w:lineRule="auto"/>
              <w:jc w:val="both"/>
              <w:outlineLvl w:val="0"/>
              <w:rPr>
                <w:sz w:val="28"/>
                <w:szCs w:val="28"/>
              </w:rPr>
            </w:pPr>
            <w:r>
              <w:rPr>
                <w:sz w:val="28"/>
                <w:szCs w:val="28"/>
              </w:rPr>
              <w:t>Администрация Никольского сельского поселения Гагаринского района Смоленской области</w:t>
            </w:r>
          </w:p>
        </w:tc>
      </w:tr>
      <w:tr w:rsidR="009F2B3A" w:rsidTr="009F2B3A">
        <w:trPr>
          <w:trHeight w:val="667"/>
        </w:trPr>
        <w:tc>
          <w:tcPr>
            <w:tcW w:w="3402"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rPr>
                <w:sz w:val="28"/>
                <w:szCs w:val="28"/>
              </w:rPr>
            </w:pPr>
            <w:r>
              <w:rPr>
                <w:sz w:val="28"/>
                <w:szCs w:val="28"/>
              </w:rPr>
              <w:t>Основной разработчик подпрограммы</w:t>
            </w:r>
          </w:p>
        </w:tc>
        <w:tc>
          <w:tcPr>
            <w:tcW w:w="6818"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both"/>
              <w:rPr>
                <w:sz w:val="28"/>
                <w:szCs w:val="28"/>
              </w:rPr>
            </w:pPr>
            <w:r>
              <w:rPr>
                <w:sz w:val="28"/>
                <w:szCs w:val="28"/>
              </w:rPr>
              <w:t>Администрация Никольского сельского поселения Гагаринского района Смоленской области</w:t>
            </w:r>
          </w:p>
        </w:tc>
      </w:tr>
      <w:tr w:rsidR="009F2B3A" w:rsidTr="009F2B3A">
        <w:trPr>
          <w:trHeight w:val="670"/>
        </w:trPr>
        <w:tc>
          <w:tcPr>
            <w:tcW w:w="3402"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rPr>
                <w:sz w:val="28"/>
                <w:szCs w:val="28"/>
              </w:rPr>
            </w:pPr>
            <w:r>
              <w:rPr>
                <w:sz w:val="28"/>
                <w:szCs w:val="28"/>
              </w:rPr>
              <w:t>Основной исполнитель подпрограммы</w:t>
            </w:r>
          </w:p>
        </w:tc>
        <w:tc>
          <w:tcPr>
            <w:tcW w:w="6818"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both"/>
              <w:rPr>
                <w:sz w:val="28"/>
                <w:szCs w:val="28"/>
              </w:rPr>
            </w:pPr>
            <w:r>
              <w:rPr>
                <w:sz w:val="28"/>
                <w:szCs w:val="28"/>
              </w:rPr>
              <w:t>Администрация Никольского сельского поселения Гагаринского района Смоленской области</w:t>
            </w:r>
          </w:p>
        </w:tc>
      </w:tr>
      <w:tr w:rsidR="009F2B3A" w:rsidTr="009F2B3A">
        <w:trPr>
          <w:trHeight w:val="435"/>
        </w:trPr>
        <w:tc>
          <w:tcPr>
            <w:tcW w:w="3402"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rPr>
                <w:sz w:val="28"/>
                <w:szCs w:val="28"/>
              </w:rPr>
            </w:pPr>
            <w:r>
              <w:rPr>
                <w:sz w:val="28"/>
                <w:szCs w:val="28"/>
              </w:rPr>
              <w:t>Цель подпрограммы</w:t>
            </w:r>
          </w:p>
        </w:tc>
        <w:tc>
          <w:tcPr>
            <w:tcW w:w="6818"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both"/>
              <w:rPr>
                <w:sz w:val="28"/>
                <w:szCs w:val="28"/>
              </w:rPr>
            </w:pPr>
            <w:r>
              <w:rPr>
                <w:sz w:val="28"/>
                <w:szCs w:val="28"/>
              </w:rPr>
              <w:t xml:space="preserve">- повышение безопасности дорожного комплекса на </w:t>
            </w:r>
            <w:r>
              <w:rPr>
                <w:sz w:val="28"/>
                <w:szCs w:val="28"/>
              </w:rPr>
              <w:lastRenderedPageBreak/>
              <w:t>территории муниципального образования</w:t>
            </w:r>
          </w:p>
        </w:tc>
      </w:tr>
      <w:tr w:rsidR="009F2B3A" w:rsidTr="009F2B3A">
        <w:trPr>
          <w:trHeight w:val="659"/>
        </w:trPr>
        <w:tc>
          <w:tcPr>
            <w:tcW w:w="3402"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rPr>
                <w:sz w:val="28"/>
                <w:szCs w:val="28"/>
              </w:rPr>
            </w:pPr>
            <w:r>
              <w:rPr>
                <w:sz w:val="28"/>
                <w:szCs w:val="28"/>
              </w:rPr>
              <w:lastRenderedPageBreak/>
              <w:t>Задачи подпрограммы</w:t>
            </w:r>
          </w:p>
        </w:tc>
        <w:tc>
          <w:tcPr>
            <w:tcW w:w="6818"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rPr>
                <w:sz w:val="28"/>
                <w:szCs w:val="28"/>
              </w:rPr>
            </w:pPr>
            <w:r>
              <w:rPr>
                <w:sz w:val="28"/>
                <w:szCs w:val="28"/>
              </w:rPr>
              <w:t>- повышение правового сознания и предупреждение опасного поведения  участников дорожного движения</w:t>
            </w:r>
          </w:p>
        </w:tc>
      </w:tr>
      <w:tr w:rsidR="009F2B3A" w:rsidTr="009F2B3A">
        <w:trPr>
          <w:trHeight w:val="614"/>
        </w:trPr>
        <w:tc>
          <w:tcPr>
            <w:tcW w:w="3402"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both"/>
              <w:rPr>
                <w:sz w:val="28"/>
                <w:szCs w:val="28"/>
              </w:rPr>
            </w:pPr>
            <w:r>
              <w:rPr>
                <w:sz w:val="28"/>
                <w:szCs w:val="28"/>
              </w:rPr>
              <w:t>Основные целевые показатели подпрограммы</w:t>
            </w:r>
          </w:p>
        </w:tc>
        <w:tc>
          <w:tcPr>
            <w:tcW w:w="6818"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both"/>
              <w:rPr>
                <w:sz w:val="28"/>
                <w:szCs w:val="28"/>
              </w:rPr>
            </w:pPr>
            <w:r>
              <w:rPr>
                <w:sz w:val="28"/>
                <w:szCs w:val="28"/>
              </w:rPr>
              <w:t>- сокращение к 2025 году количества ДТП и пострадавших результате ДТП.</w:t>
            </w:r>
          </w:p>
        </w:tc>
      </w:tr>
      <w:tr w:rsidR="009F2B3A" w:rsidTr="009F2B3A">
        <w:trPr>
          <w:trHeight w:val="659"/>
        </w:trPr>
        <w:tc>
          <w:tcPr>
            <w:tcW w:w="3402"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rPr>
                <w:sz w:val="28"/>
                <w:szCs w:val="28"/>
              </w:rPr>
            </w:pPr>
            <w:r>
              <w:rPr>
                <w:sz w:val="28"/>
                <w:szCs w:val="28"/>
              </w:rPr>
              <w:t>Сроки реализации подпрограммы</w:t>
            </w:r>
          </w:p>
        </w:tc>
        <w:tc>
          <w:tcPr>
            <w:tcW w:w="6818"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rPr>
                <w:sz w:val="28"/>
                <w:szCs w:val="28"/>
              </w:rPr>
            </w:pPr>
            <w:r>
              <w:rPr>
                <w:sz w:val="28"/>
                <w:szCs w:val="28"/>
              </w:rPr>
              <w:t>2022-2024 годы</w:t>
            </w:r>
          </w:p>
        </w:tc>
      </w:tr>
      <w:tr w:rsidR="009F2B3A" w:rsidTr="009F2B3A">
        <w:trPr>
          <w:trHeight w:val="268"/>
        </w:trPr>
        <w:tc>
          <w:tcPr>
            <w:tcW w:w="3402"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rPr>
                <w:sz w:val="28"/>
                <w:szCs w:val="28"/>
              </w:rPr>
            </w:pPr>
            <w:r>
              <w:rPr>
                <w:sz w:val="28"/>
                <w:szCs w:val="28"/>
              </w:rPr>
              <w:t>Объем и источники финансирования подпрограммы</w:t>
            </w:r>
          </w:p>
        </w:tc>
        <w:tc>
          <w:tcPr>
            <w:tcW w:w="6818" w:type="dxa"/>
            <w:tcBorders>
              <w:top w:val="single" w:sz="4" w:space="0" w:color="auto"/>
              <w:left w:val="single" w:sz="4" w:space="0" w:color="auto"/>
              <w:bottom w:val="single" w:sz="4" w:space="0" w:color="auto"/>
              <w:right w:val="single" w:sz="4" w:space="0" w:color="auto"/>
            </w:tcBorders>
            <w:hideMark/>
          </w:tcPr>
          <w:p w:rsidR="009F2B3A" w:rsidRDefault="009F2B3A">
            <w:pPr>
              <w:pStyle w:val="31"/>
              <w:spacing w:after="0" w:line="276" w:lineRule="auto"/>
              <w:rPr>
                <w:sz w:val="28"/>
                <w:szCs w:val="28"/>
              </w:rPr>
            </w:pPr>
            <w:r>
              <w:rPr>
                <w:sz w:val="28"/>
                <w:szCs w:val="28"/>
              </w:rPr>
              <w:t>Общий  объем  финансирования за счет сре</w:t>
            </w:r>
            <w:proofErr w:type="gramStart"/>
            <w:r>
              <w:rPr>
                <w:sz w:val="28"/>
                <w:szCs w:val="28"/>
              </w:rPr>
              <w:t>дств вс</w:t>
            </w:r>
            <w:proofErr w:type="gramEnd"/>
            <w:r>
              <w:rPr>
                <w:sz w:val="28"/>
                <w:szCs w:val="28"/>
              </w:rPr>
              <w:t>ех источников составляет 120,000  тыс. руб., в том числе по годам:</w:t>
            </w:r>
          </w:p>
          <w:p w:rsidR="009F2B3A" w:rsidRDefault="009F2B3A">
            <w:pPr>
              <w:pStyle w:val="31"/>
              <w:spacing w:after="0" w:line="276" w:lineRule="auto"/>
              <w:rPr>
                <w:b/>
                <w:sz w:val="28"/>
                <w:szCs w:val="28"/>
              </w:rPr>
            </w:pPr>
            <w:r>
              <w:rPr>
                <w:b/>
                <w:sz w:val="28"/>
                <w:szCs w:val="28"/>
              </w:rPr>
              <w:t>2022 год – 40,000 тыс. руб.;</w:t>
            </w:r>
          </w:p>
          <w:p w:rsidR="009F2B3A" w:rsidRDefault="009F2B3A">
            <w:pPr>
              <w:pStyle w:val="31"/>
              <w:spacing w:after="0" w:line="276" w:lineRule="auto"/>
              <w:rPr>
                <w:sz w:val="24"/>
                <w:szCs w:val="24"/>
              </w:rPr>
            </w:pPr>
            <w:r>
              <w:rPr>
                <w:sz w:val="24"/>
                <w:szCs w:val="24"/>
              </w:rPr>
              <w:t>- федеральный бюджет – 0,000 тыс. рублей;</w:t>
            </w:r>
          </w:p>
          <w:p w:rsidR="009F2B3A" w:rsidRDefault="009F2B3A">
            <w:pPr>
              <w:pStyle w:val="31"/>
              <w:spacing w:after="0" w:line="276" w:lineRule="auto"/>
              <w:rPr>
                <w:sz w:val="24"/>
                <w:szCs w:val="24"/>
              </w:rPr>
            </w:pPr>
            <w:r>
              <w:rPr>
                <w:sz w:val="24"/>
                <w:szCs w:val="24"/>
              </w:rPr>
              <w:t>- областной бюджет – 0,000 тыс. рублей;</w:t>
            </w:r>
          </w:p>
          <w:p w:rsidR="009F2B3A" w:rsidRDefault="009F2B3A">
            <w:pPr>
              <w:pStyle w:val="31"/>
              <w:spacing w:after="0" w:line="276" w:lineRule="auto"/>
              <w:rPr>
                <w:sz w:val="24"/>
                <w:szCs w:val="24"/>
              </w:rPr>
            </w:pPr>
            <w:r>
              <w:rPr>
                <w:sz w:val="24"/>
                <w:szCs w:val="24"/>
              </w:rPr>
              <w:t>- местный бюджет –40,000  тыс. рублей;</w:t>
            </w:r>
          </w:p>
          <w:p w:rsidR="009F2B3A" w:rsidRDefault="009F2B3A">
            <w:pPr>
              <w:pStyle w:val="31"/>
              <w:spacing w:after="0" w:line="276" w:lineRule="auto"/>
              <w:rPr>
                <w:b/>
                <w:sz w:val="28"/>
                <w:szCs w:val="28"/>
              </w:rPr>
            </w:pPr>
            <w:r>
              <w:rPr>
                <w:b/>
                <w:sz w:val="28"/>
                <w:szCs w:val="28"/>
              </w:rPr>
              <w:t>2023 год – 40,000 тыс. руб.;</w:t>
            </w:r>
          </w:p>
          <w:p w:rsidR="009F2B3A" w:rsidRDefault="009F2B3A">
            <w:pPr>
              <w:pStyle w:val="31"/>
              <w:spacing w:after="0" w:line="276" w:lineRule="auto"/>
              <w:rPr>
                <w:sz w:val="24"/>
                <w:szCs w:val="24"/>
              </w:rPr>
            </w:pPr>
            <w:r>
              <w:rPr>
                <w:sz w:val="24"/>
                <w:szCs w:val="24"/>
              </w:rPr>
              <w:t>- федеральный бюджет – 0,000 тыс. рублей;</w:t>
            </w:r>
          </w:p>
          <w:p w:rsidR="009F2B3A" w:rsidRDefault="009F2B3A">
            <w:pPr>
              <w:pStyle w:val="31"/>
              <w:spacing w:after="0" w:line="276" w:lineRule="auto"/>
              <w:rPr>
                <w:sz w:val="24"/>
                <w:szCs w:val="24"/>
              </w:rPr>
            </w:pPr>
            <w:r>
              <w:rPr>
                <w:sz w:val="24"/>
                <w:szCs w:val="24"/>
              </w:rPr>
              <w:t>- областной бюджет – 0,000 тыс. рублей;</w:t>
            </w:r>
          </w:p>
          <w:p w:rsidR="009F2B3A" w:rsidRDefault="009F2B3A">
            <w:pPr>
              <w:pStyle w:val="31"/>
              <w:spacing w:after="0" w:line="276" w:lineRule="auto"/>
              <w:rPr>
                <w:sz w:val="24"/>
                <w:szCs w:val="24"/>
              </w:rPr>
            </w:pPr>
            <w:r>
              <w:rPr>
                <w:sz w:val="24"/>
                <w:szCs w:val="24"/>
              </w:rPr>
              <w:t>- местный бюджет – 40,000  тыс. рублей;</w:t>
            </w:r>
          </w:p>
          <w:p w:rsidR="009F2B3A" w:rsidRDefault="009F2B3A">
            <w:pPr>
              <w:pStyle w:val="31"/>
              <w:spacing w:after="0" w:line="276" w:lineRule="auto"/>
              <w:rPr>
                <w:b/>
                <w:sz w:val="28"/>
                <w:szCs w:val="28"/>
              </w:rPr>
            </w:pPr>
            <w:r>
              <w:rPr>
                <w:b/>
                <w:sz w:val="28"/>
                <w:szCs w:val="28"/>
              </w:rPr>
              <w:t>2024 год – 40,000 тыс. руб.</w:t>
            </w:r>
          </w:p>
          <w:p w:rsidR="009F2B3A" w:rsidRDefault="009F2B3A">
            <w:pPr>
              <w:pStyle w:val="31"/>
              <w:spacing w:after="0" w:line="276" w:lineRule="auto"/>
              <w:rPr>
                <w:sz w:val="24"/>
                <w:szCs w:val="24"/>
              </w:rPr>
            </w:pPr>
            <w:r>
              <w:rPr>
                <w:sz w:val="24"/>
                <w:szCs w:val="24"/>
              </w:rPr>
              <w:t>- федеральный бюджет – 0,000 тыс. рублей;</w:t>
            </w:r>
          </w:p>
          <w:p w:rsidR="009F2B3A" w:rsidRDefault="009F2B3A">
            <w:pPr>
              <w:pStyle w:val="31"/>
              <w:spacing w:after="0" w:line="276" w:lineRule="auto"/>
              <w:rPr>
                <w:sz w:val="24"/>
                <w:szCs w:val="24"/>
              </w:rPr>
            </w:pPr>
            <w:r>
              <w:rPr>
                <w:sz w:val="24"/>
                <w:szCs w:val="24"/>
              </w:rPr>
              <w:t>- областной бюджет – 0,000 тыс. рублей;</w:t>
            </w:r>
          </w:p>
          <w:p w:rsidR="009F2B3A" w:rsidRDefault="009F2B3A">
            <w:pPr>
              <w:pStyle w:val="31"/>
              <w:spacing w:after="0" w:line="276" w:lineRule="auto"/>
              <w:rPr>
                <w:sz w:val="28"/>
                <w:szCs w:val="28"/>
              </w:rPr>
            </w:pPr>
            <w:r>
              <w:rPr>
                <w:sz w:val="24"/>
                <w:szCs w:val="24"/>
              </w:rPr>
              <w:t>- местный бюджет –40,000  тыс. рублей.</w:t>
            </w:r>
          </w:p>
        </w:tc>
      </w:tr>
    </w:tbl>
    <w:p w:rsidR="009F2B3A" w:rsidRDefault="009F2B3A" w:rsidP="009F2B3A">
      <w:pPr>
        <w:autoSpaceDE w:val="0"/>
        <w:autoSpaceDN w:val="0"/>
        <w:adjustRightInd w:val="0"/>
        <w:outlineLvl w:val="1"/>
        <w:rPr>
          <w:b/>
          <w:sz w:val="28"/>
          <w:szCs w:val="28"/>
        </w:rPr>
      </w:pPr>
    </w:p>
    <w:p w:rsidR="009F2B3A" w:rsidRDefault="009F2B3A" w:rsidP="009F2B3A">
      <w:pPr>
        <w:numPr>
          <w:ilvl w:val="0"/>
          <w:numId w:val="4"/>
        </w:numPr>
        <w:autoSpaceDE w:val="0"/>
        <w:autoSpaceDN w:val="0"/>
        <w:adjustRightInd w:val="0"/>
        <w:ind w:left="0"/>
        <w:jc w:val="center"/>
        <w:outlineLvl w:val="1"/>
        <w:rPr>
          <w:b/>
          <w:sz w:val="28"/>
          <w:szCs w:val="28"/>
        </w:rPr>
      </w:pPr>
      <w:r>
        <w:rPr>
          <w:b/>
          <w:sz w:val="28"/>
          <w:szCs w:val="28"/>
        </w:rPr>
        <w:t>Содержание проблемы и обоснование необходимости ее решения программно-целевым методом</w:t>
      </w:r>
    </w:p>
    <w:p w:rsidR="009F2B3A" w:rsidRDefault="009F2B3A" w:rsidP="009F2B3A">
      <w:pPr>
        <w:autoSpaceDE w:val="0"/>
        <w:autoSpaceDN w:val="0"/>
        <w:adjustRightInd w:val="0"/>
        <w:jc w:val="center"/>
        <w:outlineLvl w:val="1"/>
        <w:rPr>
          <w:b/>
        </w:rPr>
      </w:pPr>
    </w:p>
    <w:p w:rsidR="009F2B3A" w:rsidRDefault="009F2B3A" w:rsidP="009F2B3A">
      <w:pPr>
        <w:pStyle w:val="Default"/>
        <w:rPr>
          <w:sz w:val="28"/>
          <w:szCs w:val="28"/>
        </w:rPr>
      </w:pPr>
      <w:r>
        <w:rPr>
          <w:sz w:val="28"/>
          <w:szCs w:val="28"/>
        </w:rPr>
        <w:tab/>
        <w:t xml:space="preserve">Безопасность дорожного движения стала серьезной проблемой органов государственной власти и органов местного самоуправления, имеющей огромное социальное и политическое значение. Обществу наносится непоправимый ущерб. </w:t>
      </w:r>
    </w:p>
    <w:p w:rsidR="009F2B3A" w:rsidRDefault="009F2B3A" w:rsidP="009F2B3A">
      <w:pPr>
        <w:pStyle w:val="Default"/>
        <w:rPr>
          <w:sz w:val="28"/>
          <w:szCs w:val="28"/>
        </w:rPr>
      </w:pPr>
      <w:r>
        <w:rPr>
          <w:sz w:val="28"/>
          <w:szCs w:val="28"/>
        </w:rPr>
        <w:t xml:space="preserve">Повышение уровня аварийности на автомобильных дорогах в последнее время объясняется рядом следующих факторов: </w:t>
      </w:r>
    </w:p>
    <w:p w:rsidR="009F2B3A" w:rsidRDefault="009F2B3A" w:rsidP="009F2B3A">
      <w:pPr>
        <w:pStyle w:val="Default"/>
        <w:rPr>
          <w:sz w:val="28"/>
          <w:szCs w:val="28"/>
        </w:rPr>
      </w:pPr>
      <w:r>
        <w:rPr>
          <w:sz w:val="28"/>
          <w:szCs w:val="28"/>
        </w:rPr>
        <w:t xml:space="preserve">- темпы роста парка транспортных средств не соответствуют темпам строительства и реконструкции дорог; </w:t>
      </w:r>
    </w:p>
    <w:p w:rsidR="009F2B3A" w:rsidRDefault="009F2B3A" w:rsidP="009F2B3A">
      <w:pPr>
        <w:pStyle w:val="Default"/>
        <w:rPr>
          <w:sz w:val="28"/>
          <w:szCs w:val="28"/>
        </w:rPr>
      </w:pPr>
      <w:r>
        <w:rPr>
          <w:sz w:val="28"/>
          <w:szCs w:val="28"/>
        </w:rPr>
        <w:t xml:space="preserve">- недостаточное финансирование работ служб эксплуатации дорог ведет к значительному ухудшению условий движения; </w:t>
      </w:r>
    </w:p>
    <w:p w:rsidR="009F2B3A" w:rsidRDefault="009F2B3A" w:rsidP="009F2B3A">
      <w:pPr>
        <w:pStyle w:val="Default"/>
        <w:rPr>
          <w:sz w:val="28"/>
          <w:szCs w:val="28"/>
        </w:rPr>
      </w:pPr>
      <w:r>
        <w:rPr>
          <w:sz w:val="28"/>
          <w:szCs w:val="28"/>
        </w:rPr>
        <w:t xml:space="preserve">- большинство транспортных средств, пострадавших в ДТП, имеет большой срок эксплуатации и не соответствует современным требованиям безопасности движения; </w:t>
      </w:r>
    </w:p>
    <w:p w:rsidR="009F2B3A" w:rsidRDefault="009F2B3A" w:rsidP="009F2B3A">
      <w:pPr>
        <w:jc w:val="both"/>
        <w:rPr>
          <w:sz w:val="28"/>
          <w:szCs w:val="28"/>
        </w:rPr>
      </w:pPr>
      <w:r>
        <w:rPr>
          <w:sz w:val="28"/>
          <w:szCs w:val="28"/>
        </w:rPr>
        <w:t xml:space="preserve">- отмечается ухудшение транспортной дисциплины участников движения, прежде всего владельцев индивидуальных автотранспортных средств и пешеходов.    </w:t>
      </w:r>
    </w:p>
    <w:p w:rsidR="009F2B3A" w:rsidRDefault="009F2B3A" w:rsidP="009F2B3A">
      <w:pPr>
        <w:ind w:firstLine="708"/>
        <w:jc w:val="both"/>
        <w:rPr>
          <w:sz w:val="28"/>
          <w:szCs w:val="28"/>
        </w:rPr>
      </w:pPr>
      <w:r>
        <w:rPr>
          <w:sz w:val="28"/>
          <w:szCs w:val="28"/>
        </w:rPr>
        <w:t>Безопасность дорожного движения является одной из важных социально-экономических и демографических задач Российской Федерации. Аварийность на автомобильном транспорте наносит огромный материальный и моральный ущерб как обществу в целом, так и отдельным гражданам. Дорожно-транспортный травматизм приводит к исключению из сферы производства людей трудоспособного возраста. Гибнут и становятся инвалидами дети.</w:t>
      </w:r>
    </w:p>
    <w:p w:rsidR="009F2B3A" w:rsidRDefault="009F2B3A" w:rsidP="009F2B3A">
      <w:pPr>
        <w:pStyle w:val="31"/>
        <w:tabs>
          <w:tab w:val="left" w:pos="709"/>
        </w:tabs>
        <w:spacing w:after="0"/>
        <w:jc w:val="both"/>
        <w:rPr>
          <w:sz w:val="28"/>
          <w:szCs w:val="28"/>
        </w:rPr>
      </w:pPr>
      <w:r>
        <w:rPr>
          <w:sz w:val="28"/>
          <w:szCs w:val="28"/>
        </w:rPr>
        <w:lastRenderedPageBreak/>
        <w:tab/>
        <w:t xml:space="preserve">Важным моментом стало принятие Федеральной целевой программы «Повышение безопасности дорожного движения», главная цель которой – сокращение числа погибших в 1,5 раза. Программа уже доказала свою эффективность и в настоящее время постановлением Правительства Российской Федерации утверждена аналогичная ФЦП, рассчитанная на 2018-2024 годы. </w:t>
      </w:r>
    </w:p>
    <w:p w:rsidR="009F2B3A" w:rsidRDefault="009F2B3A" w:rsidP="00103C25">
      <w:pPr>
        <w:pStyle w:val="a3"/>
        <w:tabs>
          <w:tab w:val="left" w:pos="709"/>
        </w:tabs>
        <w:ind w:right="-29"/>
        <w:jc w:val="both"/>
        <w:rPr>
          <w:szCs w:val="28"/>
        </w:rPr>
      </w:pPr>
      <w:r>
        <w:rPr>
          <w:color w:val="C00000"/>
        </w:rPr>
        <w:t xml:space="preserve">          </w:t>
      </w:r>
      <w:r>
        <w:t>Сохранение жизни и здоровья людей – важная задача для муниципального образования Никольского сельского поселения Гагаринского района Смоленской области.</w:t>
      </w:r>
    </w:p>
    <w:p w:rsidR="009F2B3A" w:rsidRDefault="009F2B3A" w:rsidP="00103C25">
      <w:pPr>
        <w:pStyle w:val="a3"/>
        <w:tabs>
          <w:tab w:val="left" w:pos="709"/>
        </w:tabs>
        <w:ind w:right="-29"/>
        <w:jc w:val="both"/>
      </w:pPr>
      <w:r>
        <w:rPr>
          <w:color w:val="C00000"/>
        </w:rPr>
        <w:t xml:space="preserve">          </w:t>
      </w:r>
      <w:r>
        <w:t xml:space="preserve">Необходимо обеспечивать общественную поддержку реализации мероприятий по повышению безопасности движения, улучшать систему подготовки водителей и обучения населения и детей школьного и дошкольного возраста правилам безопасного поведения на дорогах и улицах, совершенствовать профилактику детского дорожно-транспортного травматизма, продолжать работу по совершенствованию информационной системы обнаружения дорожно-транспортных происшествий, системы спасения и эвакуации пострадавших. </w:t>
      </w:r>
    </w:p>
    <w:p w:rsidR="009F2B3A" w:rsidRDefault="009F2B3A" w:rsidP="009F2B3A">
      <w:pPr>
        <w:ind w:firstLine="720"/>
        <w:jc w:val="both"/>
        <w:rPr>
          <w:sz w:val="28"/>
          <w:szCs w:val="28"/>
        </w:rPr>
      </w:pPr>
      <w:r>
        <w:rPr>
          <w:sz w:val="28"/>
          <w:szCs w:val="28"/>
        </w:rPr>
        <w:t>Для повышения безопасности на дорогах России необходимо сформировать правовое сознание, дорожную этику и взаимное вежливое отношение участников дорожного движения.</w:t>
      </w:r>
    </w:p>
    <w:p w:rsidR="009F2B3A" w:rsidRDefault="009F2B3A" w:rsidP="009F2B3A">
      <w:pPr>
        <w:ind w:firstLine="720"/>
        <w:jc w:val="both"/>
        <w:rPr>
          <w:sz w:val="28"/>
          <w:szCs w:val="28"/>
        </w:rPr>
      </w:pPr>
      <w:r>
        <w:rPr>
          <w:sz w:val="28"/>
          <w:szCs w:val="28"/>
        </w:rPr>
        <w:t xml:space="preserve">К решению этих вопросов необходим программно-целевой подход. Анализ реализации мероприятий Федеральной программы «Повышение безопасности дорожного движения в 2013-2020 годах», областных целевых программ по обеспечению безопасности дорожного движения на территории Смоленской области и прежних муниципальных целевых программ позволяет сделать выводы об их эффективности и правильности выбранного программно-целевого подхода к решению проблем. </w:t>
      </w:r>
    </w:p>
    <w:p w:rsidR="009F2B3A" w:rsidRDefault="009F2B3A" w:rsidP="009F2B3A">
      <w:pPr>
        <w:ind w:firstLine="720"/>
        <w:jc w:val="both"/>
        <w:rPr>
          <w:sz w:val="28"/>
          <w:szCs w:val="28"/>
        </w:rPr>
      </w:pPr>
      <w:r>
        <w:rPr>
          <w:sz w:val="28"/>
          <w:szCs w:val="28"/>
        </w:rPr>
        <w:t>Проблема безопасности дорожного движения имеет ярко выраженный социальный характер, решаться она должна комплексно.</w:t>
      </w:r>
    </w:p>
    <w:p w:rsidR="009F2B3A" w:rsidRDefault="009F2B3A" w:rsidP="009F2B3A">
      <w:pPr>
        <w:ind w:firstLine="720"/>
        <w:jc w:val="both"/>
        <w:rPr>
          <w:sz w:val="28"/>
          <w:szCs w:val="28"/>
        </w:rPr>
      </w:pPr>
    </w:p>
    <w:p w:rsidR="009F2B3A" w:rsidRDefault="009F2B3A" w:rsidP="009F2B3A">
      <w:pPr>
        <w:jc w:val="center"/>
        <w:rPr>
          <w:b/>
          <w:sz w:val="28"/>
          <w:szCs w:val="28"/>
        </w:rPr>
      </w:pPr>
      <w:r>
        <w:rPr>
          <w:b/>
          <w:sz w:val="28"/>
          <w:szCs w:val="28"/>
        </w:rPr>
        <w:t>2. Цели, задачи и сроки реализации подпрограммы</w:t>
      </w:r>
    </w:p>
    <w:p w:rsidR="009F2B3A" w:rsidRDefault="009F2B3A" w:rsidP="009F2B3A">
      <w:pPr>
        <w:jc w:val="center"/>
        <w:rPr>
          <w:b/>
        </w:rPr>
      </w:pPr>
    </w:p>
    <w:p w:rsidR="009F2B3A" w:rsidRDefault="009F2B3A" w:rsidP="009F2B3A">
      <w:pPr>
        <w:tabs>
          <w:tab w:val="left" w:pos="709"/>
        </w:tabs>
        <w:jc w:val="both"/>
        <w:rPr>
          <w:sz w:val="28"/>
          <w:szCs w:val="28"/>
        </w:rPr>
      </w:pPr>
      <w:r>
        <w:rPr>
          <w:sz w:val="28"/>
          <w:szCs w:val="28"/>
        </w:rPr>
        <w:tab/>
        <w:t>Целью подпрограммы является повышение безопасности дорожного комплекса на территории муниципального образования.</w:t>
      </w:r>
    </w:p>
    <w:p w:rsidR="009F2B3A" w:rsidRDefault="009F2B3A" w:rsidP="009F2B3A">
      <w:pPr>
        <w:pStyle w:val="31"/>
        <w:tabs>
          <w:tab w:val="left" w:pos="709"/>
        </w:tabs>
        <w:spacing w:after="0"/>
        <w:jc w:val="both"/>
        <w:rPr>
          <w:sz w:val="28"/>
          <w:szCs w:val="28"/>
        </w:rPr>
      </w:pPr>
      <w:r>
        <w:rPr>
          <w:sz w:val="28"/>
          <w:szCs w:val="28"/>
        </w:rPr>
        <w:tab/>
        <w:t>Для достижения указанной цели необходимо решить задачу по повышению правового сознания и предупреждение опасного поведения участников дорожного движения.</w:t>
      </w:r>
    </w:p>
    <w:p w:rsidR="009F2B3A" w:rsidRDefault="009F2B3A" w:rsidP="009F2B3A">
      <w:pPr>
        <w:pStyle w:val="31"/>
        <w:tabs>
          <w:tab w:val="left" w:pos="709"/>
        </w:tabs>
        <w:spacing w:after="0"/>
        <w:rPr>
          <w:sz w:val="28"/>
          <w:szCs w:val="28"/>
        </w:rPr>
      </w:pPr>
      <w:r>
        <w:rPr>
          <w:sz w:val="28"/>
          <w:szCs w:val="28"/>
        </w:rPr>
        <w:tab/>
        <w:t xml:space="preserve">Критериями количественной и качественной оценки результатов реализации и оценки ожидаемой эффективности Программы являются снижение тяжести последствий </w:t>
      </w:r>
      <w:proofErr w:type="spellStart"/>
      <w:r>
        <w:rPr>
          <w:sz w:val="28"/>
          <w:szCs w:val="28"/>
        </w:rPr>
        <w:t>дорожно</w:t>
      </w:r>
      <w:proofErr w:type="spellEnd"/>
      <w:r>
        <w:rPr>
          <w:sz w:val="28"/>
          <w:szCs w:val="28"/>
        </w:rPr>
        <w:t xml:space="preserve"> – транспортных происшествий, профилактика аварийности и детского дорожно-транспортного травматизма, совершенствование условий движения на улично-дорожной сети Никольского сельского поселения, повышение качества оказания помощи участникам дорожного движения.</w:t>
      </w:r>
    </w:p>
    <w:p w:rsidR="009F2B3A" w:rsidRDefault="009F2B3A" w:rsidP="009F2B3A">
      <w:pPr>
        <w:pStyle w:val="31"/>
        <w:tabs>
          <w:tab w:val="left" w:pos="709"/>
        </w:tabs>
        <w:spacing w:after="0"/>
        <w:rPr>
          <w:sz w:val="28"/>
          <w:szCs w:val="28"/>
        </w:rPr>
      </w:pPr>
      <w:r>
        <w:rPr>
          <w:sz w:val="28"/>
          <w:szCs w:val="28"/>
        </w:rPr>
        <w:tab/>
        <w:t>Срок реализации подпрограммы – 2022-2024 годы.</w:t>
      </w:r>
    </w:p>
    <w:p w:rsidR="009F2B3A" w:rsidRDefault="009F2B3A" w:rsidP="009F2B3A">
      <w:pPr>
        <w:pStyle w:val="31"/>
        <w:tabs>
          <w:tab w:val="left" w:pos="709"/>
        </w:tabs>
        <w:spacing w:after="0"/>
        <w:jc w:val="center"/>
        <w:rPr>
          <w:b/>
          <w:sz w:val="20"/>
          <w:szCs w:val="20"/>
        </w:rPr>
      </w:pPr>
    </w:p>
    <w:p w:rsidR="009F2B3A" w:rsidRDefault="009F2B3A" w:rsidP="009F2B3A">
      <w:pPr>
        <w:pStyle w:val="31"/>
        <w:tabs>
          <w:tab w:val="left" w:pos="709"/>
        </w:tabs>
        <w:spacing w:after="0"/>
        <w:jc w:val="center"/>
        <w:rPr>
          <w:b/>
          <w:sz w:val="28"/>
          <w:szCs w:val="28"/>
        </w:rPr>
      </w:pPr>
      <w:r>
        <w:rPr>
          <w:b/>
          <w:sz w:val="28"/>
          <w:szCs w:val="28"/>
        </w:rPr>
        <w:t>3. Целевые показатели подпрограммы</w:t>
      </w:r>
    </w:p>
    <w:p w:rsidR="009F2B3A" w:rsidRDefault="009F2B3A" w:rsidP="009F2B3A">
      <w:pPr>
        <w:pStyle w:val="31"/>
        <w:tabs>
          <w:tab w:val="left" w:pos="709"/>
        </w:tabs>
        <w:spacing w:after="0"/>
        <w:jc w:val="center"/>
        <w:rPr>
          <w:b/>
          <w:sz w:val="20"/>
          <w:szCs w:val="20"/>
        </w:rPr>
      </w:pPr>
    </w:p>
    <w:p w:rsidR="009F2B3A" w:rsidRDefault="009F2B3A" w:rsidP="009F2B3A">
      <w:pPr>
        <w:tabs>
          <w:tab w:val="left" w:pos="709"/>
        </w:tabs>
        <w:jc w:val="both"/>
        <w:rPr>
          <w:sz w:val="28"/>
          <w:szCs w:val="28"/>
        </w:rPr>
      </w:pPr>
      <w:r>
        <w:rPr>
          <w:sz w:val="28"/>
          <w:szCs w:val="28"/>
        </w:rPr>
        <w:tab/>
        <w:t>Целевым показателем подпрограммы является сокращение к 2025 году количества ДТП, погибших и пострадавших в результате ДТП.</w:t>
      </w:r>
    </w:p>
    <w:p w:rsidR="009F2B3A" w:rsidRDefault="009F2B3A" w:rsidP="009F2B3A">
      <w:pPr>
        <w:pStyle w:val="31"/>
        <w:tabs>
          <w:tab w:val="left" w:pos="709"/>
        </w:tabs>
        <w:spacing w:after="0"/>
        <w:jc w:val="center"/>
        <w:rPr>
          <w:b/>
          <w:sz w:val="20"/>
          <w:szCs w:val="20"/>
        </w:rPr>
      </w:pPr>
    </w:p>
    <w:p w:rsidR="009F2B3A" w:rsidRDefault="009F2B3A" w:rsidP="009F2B3A">
      <w:pPr>
        <w:pStyle w:val="31"/>
        <w:tabs>
          <w:tab w:val="left" w:pos="709"/>
        </w:tabs>
        <w:spacing w:after="0"/>
        <w:jc w:val="center"/>
        <w:rPr>
          <w:b/>
          <w:sz w:val="28"/>
          <w:szCs w:val="28"/>
        </w:rPr>
      </w:pPr>
      <w:r>
        <w:rPr>
          <w:b/>
          <w:sz w:val="28"/>
          <w:szCs w:val="28"/>
        </w:rPr>
        <w:t>4. Объем и источники финансирования подпрограммы</w:t>
      </w:r>
    </w:p>
    <w:p w:rsidR="009F2B3A" w:rsidRDefault="009F2B3A" w:rsidP="009F2B3A">
      <w:pPr>
        <w:pStyle w:val="31"/>
        <w:tabs>
          <w:tab w:val="left" w:pos="709"/>
        </w:tabs>
        <w:spacing w:after="0"/>
        <w:jc w:val="center"/>
        <w:rPr>
          <w:sz w:val="20"/>
          <w:szCs w:val="20"/>
        </w:rPr>
      </w:pPr>
    </w:p>
    <w:p w:rsidR="009F2B3A" w:rsidRDefault="009F2B3A" w:rsidP="009F2B3A">
      <w:pPr>
        <w:pStyle w:val="31"/>
        <w:spacing w:after="0"/>
        <w:rPr>
          <w:sz w:val="28"/>
          <w:szCs w:val="28"/>
        </w:rPr>
      </w:pPr>
      <w:r>
        <w:rPr>
          <w:b/>
          <w:sz w:val="28"/>
          <w:szCs w:val="28"/>
        </w:rPr>
        <w:lastRenderedPageBreak/>
        <w:tab/>
      </w:r>
      <w:r>
        <w:rPr>
          <w:sz w:val="28"/>
          <w:szCs w:val="28"/>
        </w:rPr>
        <w:t>Финансовой основой реализации подпрограммы являются средства бюджета муниципального образования Никольское сельское поселение Гагаринского района Смоленской области в размере –</w:t>
      </w:r>
      <w:r>
        <w:rPr>
          <w:b/>
          <w:sz w:val="28"/>
          <w:szCs w:val="28"/>
        </w:rPr>
        <w:t>120,000 тыс. рублей</w:t>
      </w:r>
      <w:r>
        <w:rPr>
          <w:sz w:val="28"/>
          <w:szCs w:val="28"/>
        </w:rPr>
        <w:t>, в том числе по годам:</w:t>
      </w:r>
    </w:p>
    <w:p w:rsidR="009F2B3A" w:rsidRDefault="009F2B3A" w:rsidP="009F2B3A">
      <w:pPr>
        <w:pStyle w:val="31"/>
        <w:spacing w:after="0"/>
        <w:rPr>
          <w:b/>
          <w:sz w:val="28"/>
          <w:szCs w:val="28"/>
        </w:rPr>
      </w:pPr>
      <w:r>
        <w:rPr>
          <w:sz w:val="28"/>
          <w:szCs w:val="28"/>
        </w:rPr>
        <w:t xml:space="preserve">2022 год – </w:t>
      </w:r>
      <w:r>
        <w:rPr>
          <w:b/>
          <w:sz w:val="28"/>
          <w:szCs w:val="28"/>
        </w:rPr>
        <w:t xml:space="preserve">40,000 </w:t>
      </w:r>
      <w:r>
        <w:rPr>
          <w:sz w:val="28"/>
          <w:szCs w:val="28"/>
        </w:rPr>
        <w:t>тыс. рублей;</w:t>
      </w:r>
    </w:p>
    <w:p w:rsidR="009F2B3A" w:rsidRDefault="009F2B3A" w:rsidP="009F2B3A">
      <w:pPr>
        <w:pStyle w:val="31"/>
        <w:spacing w:after="0"/>
        <w:rPr>
          <w:b/>
          <w:sz w:val="28"/>
          <w:szCs w:val="28"/>
        </w:rPr>
      </w:pPr>
      <w:r>
        <w:rPr>
          <w:sz w:val="28"/>
          <w:szCs w:val="28"/>
        </w:rPr>
        <w:t xml:space="preserve">2023 год – </w:t>
      </w:r>
      <w:r>
        <w:rPr>
          <w:b/>
          <w:sz w:val="28"/>
          <w:szCs w:val="28"/>
        </w:rPr>
        <w:t xml:space="preserve">40,000  </w:t>
      </w:r>
      <w:r>
        <w:rPr>
          <w:sz w:val="28"/>
          <w:szCs w:val="28"/>
        </w:rPr>
        <w:t>тыс. рублей;</w:t>
      </w:r>
    </w:p>
    <w:p w:rsidR="009F2B3A" w:rsidRDefault="009F2B3A" w:rsidP="009F2B3A">
      <w:pPr>
        <w:pStyle w:val="31"/>
        <w:spacing w:after="0"/>
        <w:rPr>
          <w:sz w:val="28"/>
          <w:szCs w:val="28"/>
        </w:rPr>
      </w:pPr>
      <w:r>
        <w:rPr>
          <w:sz w:val="28"/>
          <w:szCs w:val="28"/>
        </w:rPr>
        <w:t xml:space="preserve">2024 год – </w:t>
      </w:r>
      <w:r>
        <w:rPr>
          <w:b/>
          <w:sz w:val="28"/>
          <w:szCs w:val="28"/>
        </w:rPr>
        <w:t xml:space="preserve">40,000  </w:t>
      </w:r>
      <w:r>
        <w:rPr>
          <w:sz w:val="28"/>
          <w:szCs w:val="28"/>
        </w:rPr>
        <w:t>тыс. рублей.</w:t>
      </w:r>
    </w:p>
    <w:p w:rsidR="009F2B3A" w:rsidRDefault="009F2B3A" w:rsidP="009F2B3A">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Объемы финансирования мероприятий подпрограммы  подлежат уточнению при формировании бюджета муниципального образования Никольское сельское поселение Гагаринского района Смоленской области на соответствующий финансовый год.</w:t>
      </w:r>
    </w:p>
    <w:p w:rsidR="009F2B3A" w:rsidRDefault="009F2B3A" w:rsidP="009F2B3A">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Объем бюджетных ассигнований на реализацию подпрограммы утверждается решением Совета депутатов Никольского сельского поселения в бюджете  на очередной финансовый год.</w:t>
      </w:r>
    </w:p>
    <w:p w:rsidR="009F2B3A" w:rsidRDefault="009F2B3A" w:rsidP="009F2B3A">
      <w:pPr>
        <w:pStyle w:val="31"/>
        <w:tabs>
          <w:tab w:val="left" w:pos="709"/>
        </w:tabs>
        <w:spacing w:after="0"/>
        <w:rPr>
          <w:sz w:val="20"/>
          <w:szCs w:val="20"/>
          <w:highlight w:val="cyan"/>
        </w:rPr>
      </w:pPr>
    </w:p>
    <w:p w:rsidR="009F2B3A" w:rsidRDefault="009F2B3A" w:rsidP="009F2B3A">
      <w:pPr>
        <w:pStyle w:val="31"/>
        <w:tabs>
          <w:tab w:val="left" w:pos="709"/>
        </w:tabs>
        <w:spacing w:after="0"/>
        <w:jc w:val="center"/>
        <w:rPr>
          <w:b/>
          <w:sz w:val="28"/>
          <w:szCs w:val="28"/>
        </w:rPr>
      </w:pPr>
      <w:r>
        <w:rPr>
          <w:b/>
          <w:sz w:val="28"/>
          <w:szCs w:val="28"/>
        </w:rPr>
        <w:t>5. Механизм реализации подпрограммы</w:t>
      </w:r>
    </w:p>
    <w:p w:rsidR="009F2B3A" w:rsidRDefault="009F2B3A" w:rsidP="009F2B3A">
      <w:pPr>
        <w:pStyle w:val="31"/>
        <w:tabs>
          <w:tab w:val="left" w:pos="709"/>
        </w:tabs>
        <w:spacing w:after="0"/>
        <w:jc w:val="center"/>
        <w:rPr>
          <w:b/>
          <w:sz w:val="20"/>
          <w:szCs w:val="20"/>
        </w:rPr>
      </w:pPr>
    </w:p>
    <w:p w:rsidR="009F2B3A" w:rsidRDefault="009F2B3A" w:rsidP="009F2B3A">
      <w:pPr>
        <w:ind w:firstLine="708"/>
        <w:jc w:val="both"/>
        <w:rPr>
          <w:sz w:val="28"/>
          <w:szCs w:val="28"/>
        </w:rPr>
      </w:pPr>
      <w:r>
        <w:rPr>
          <w:sz w:val="28"/>
          <w:szCs w:val="28"/>
        </w:rPr>
        <w:t>В целях повышения эффективности выполнения мероприятий подпрограммы, настоящий Механизм определяет порядок и условия выполнения утвержденных мероприятий основными исполнителями подпрограммы, обеспечение ресурсами и управление подпрограммой, обеспечение публичности информации о ходе выполнения ее мероприятий, об эффективности расходования бюджетных средств, достижение поставленных целей.</w:t>
      </w:r>
    </w:p>
    <w:p w:rsidR="009F2B3A" w:rsidRDefault="009F2B3A" w:rsidP="009F2B3A">
      <w:pPr>
        <w:ind w:firstLine="708"/>
        <w:jc w:val="both"/>
        <w:rPr>
          <w:sz w:val="28"/>
          <w:szCs w:val="28"/>
        </w:rPr>
      </w:pPr>
      <w:r>
        <w:rPr>
          <w:sz w:val="28"/>
          <w:szCs w:val="28"/>
        </w:rPr>
        <w:t xml:space="preserve">Перечень программных мероприятий, исполнителей и организаций, привлекаемых к исполнению мероприятий, представлен в приложении к подпрограмме. </w:t>
      </w:r>
    </w:p>
    <w:p w:rsidR="009F2B3A" w:rsidRDefault="009F2B3A" w:rsidP="009F2B3A">
      <w:pPr>
        <w:jc w:val="both"/>
        <w:rPr>
          <w:sz w:val="28"/>
          <w:szCs w:val="28"/>
        </w:rPr>
      </w:pPr>
      <w:r>
        <w:rPr>
          <w:sz w:val="28"/>
          <w:szCs w:val="28"/>
        </w:rPr>
        <w:tab/>
        <w:t xml:space="preserve">В условиях ограниченного финансирования перечень мероприятий подпрограммы сформирован исходя из их непосредственного влияния на состояние аварийности. При этом основные средства направлены на пропаганду безопасности дорожного движения. </w:t>
      </w:r>
    </w:p>
    <w:p w:rsidR="009F2B3A" w:rsidRDefault="009F2B3A" w:rsidP="009F2B3A">
      <w:pPr>
        <w:rPr>
          <w:sz w:val="28"/>
          <w:szCs w:val="28"/>
        </w:rPr>
        <w:sectPr w:rsidR="009F2B3A" w:rsidSect="009F2B3A">
          <w:pgSz w:w="11907" w:h="16840"/>
          <w:pgMar w:top="851" w:right="737" w:bottom="284" w:left="1134" w:header="0" w:footer="0" w:gutter="0"/>
          <w:cols w:space="720"/>
        </w:sectPr>
      </w:pPr>
    </w:p>
    <w:p w:rsidR="009F2B3A" w:rsidRDefault="009F2B3A" w:rsidP="009F2B3A">
      <w:pPr>
        <w:jc w:val="right"/>
      </w:pPr>
      <w:r>
        <w:lastRenderedPageBreak/>
        <w:t>Приложение 1 к подпрограмме</w:t>
      </w:r>
    </w:p>
    <w:p w:rsidR="009F2B3A" w:rsidRDefault="009F2B3A" w:rsidP="009F2B3A">
      <w:pPr>
        <w:jc w:val="center"/>
        <w:rPr>
          <w:b/>
          <w:sz w:val="24"/>
          <w:szCs w:val="28"/>
        </w:rPr>
      </w:pPr>
    </w:p>
    <w:p w:rsidR="009F2B3A" w:rsidRDefault="009F2B3A" w:rsidP="009F2B3A">
      <w:pPr>
        <w:jc w:val="center"/>
        <w:rPr>
          <w:b/>
          <w:szCs w:val="28"/>
        </w:rPr>
      </w:pPr>
      <w:r>
        <w:rPr>
          <w:b/>
          <w:szCs w:val="28"/>
        </w:rPr>
        <w:t>Перечень мероприятий подпрограммы</w:t>
      </w:r>
    </w:p>
    <w:p w:rsidR="009F2B3A" w:rsidRDefault="009F2B3A" w:rsidP="009F2B3A">
      <w:pPr>
        <w:jc w:val="center"/>
        <w:rPr>
          <w:b/>
          <w:szCs w:val="24"/>
        </w:rPr>
      </w:pPr>
      <w:r>
        <w:rPr>
          <w:b/>
        </w:rPr>
        <w:t>«Повышение безопасности дорожного комплекса на территории муниципального образования Никольского сельского поселения Гагаринского района Смоленской области» на 2022-2024 годы</w:t>
      </w:r>
    </w:p>
    <w:tbl>
      <w:tblPr>
        <w:tblW w:w="15731" w:type="dxa"/>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1"/>
        <w:gridCol w:w="508"/>
        <w:gridCol w:w="5019"/>
        <w:gridCol w:w="109"/>
        <w:gridCol w:w="1275"/>
        <w:gridCol w:w="459"/>
        <w:gridCol w:w="1384"/>
        <w:gridCol w:w="458"/>
        <w:gridCol w:w="676"/>
        <w:gridCol w:w="142"/>
        <w:gridCol w:w="458"/>
        <w:gridCol w:w="609"/>
        <w:gridCol w:w="525"/>
        <w:gridCol w:w="721"/>
        <w:gridCol w:w="516"/>
        <w:gridCol w:w="666"/>
        <w:gridCol w:w="429"/>
        <w:gridCol w:w="1010"/>
        <w:gridCol w:w="311"/>
        <w:gridCol w:w="285"/>
      </w:tblGrid>
      <w:tr w:rsidR="009F2B3A" w:rsidTr="00103C25">
        <w:trPr>
          <w:gridAfter w:val="1"/>
          <w:wAfter w:w="285" w:type="dxa"/>
        </w:trPr>
        <w:tc>
          <w:tcPr>
            <w:tcW w:w="679" w:type="dxa"/>
            <w:gridSpan w:val="2"/>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pPr>
            <w:r>
              <w:t>№</w:t>
            </w:r>
          </w:p>
          <w:p w:rsidR="009F2B3A" w:rsidRDefault="009F2B3A">
            <w:pPr>
              <w:spacing w:line="276" w:lineRule="auto"/>
              <w:jc w:val="center"/>
            </w:pPr>
            <w:proofErr w:type="spellStart"/>
            <w:proofErr w:type="gramStart"/>
            <w:r>
              <w:t>п</w:t>
            </w:r>
            <w:proofErr w:type="spellEnd"/>
            <w:proofErr w:type="gramEnd"/>
            <w:r>
              <w:t>/</w:t>
            </w:r>
            <w:proofErr w:type="spellStart"/>
            <w:r>
              <w:t>п</w:t>
            </w:r>
            <w:proofErr w:type="spellEnd"/>
          </w:p>
        </w:tc>
        <w:tc>
          <w:tcPr>
            <w:tcW w:w="5128" w:type="dxa"/>
            <w:gridSpan w:val="2"/>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pPr>
            <w:r>
              <w:t>Наименование мероприятий</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pPr>
            <w:r>
              <w:t>Срок исполнения</w:t>
            </w:r>
          </w:p>
        </w:tc>
        <w:tc>
          <w:tcPr>
            <w:tcW w:w="1843"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pPr>
            <w:r>
              <w:t>Исполнитель</w:t>
            </w:r>
          </w:p>
        </w:tc>
        <w:tc>
          <w:tcPr>
            <w:tcW w:w="4771" w:type="dxa"/>
            <w:gridSpan w:val="9"/>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pPr>
            <w:r>
              <w:t>Объемы финансирования (тыс. руб.)</w:t>
            </w:r>
          </w:p>
        </w:tc>
        <w:tc>
          <w:tcPr>
            <w:tcW w:w="1750" w:type="dxa"/>
            <w:gridSpan w:val="3"/>
            <w:vMerge w:val="restart"/>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pPr>
            <w:r>
              <w:t>Источник финансирования</w:t>
            </w:r>
          </w:p>
        </w:tc>
      </w:tr>
      <w:tr w:rsidR="009F2B3A" w:rsidTr="00103C25">
        <w:trPr>
          <w:gridAfter w:val="1"/>
          <w:wAfter w:w="285" w:type="dxa"/>
        </w:trPr>
        <w:tc>
          <w:tcPr>
            <w:tcW w:w="679"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Default="009F2B3A"/>
        </w:tc>
        <w:tc>
          <w:tcPr>
            <w:tcW w:w="5128"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Default="009F2B3A"/>
        </w:tc>
        <w:tc>
          <w:tcPr>
            <w:tcW w:w="1275"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tc>
        <w:tc>
          <w:tcPr>
            <w:tcW w:w="1843"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Default="009F2B3A"/>
        </w:tc>
        <w:tc>
          <w:tcPr>
            <w:tcW w:w="1134"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pPr>
            <w:r>
              <w:t>Всего</w:t>
            </w:r>
          </w:p>
        </w:tc>
        <w:tc>
          <w:tcPr>
            <w:tcW w:w="3637" w:type="dxa"/>
            <w:gridSpan w:val="7"/>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pPr>
            <w:r>
              <w:t>в том числе по годам</w:t>
            </w:r>
          </w:p>
        </w:tc>
        <w:tc>
          <w:tcPr>
            <w:tcW w:w="1750" w:type="dxa"/>
            <w:gridSpan w:val="3"/>
            <w:vMerge/>
            <w:tcBorders>
              <w:top w:val="single" w:sz="4" w:space="0" w:color="auto"/>
              <w:left w:val="single" w:sz="4" w:space="0" w:color="auto"/>
              <w:bottom w:val="single" w:sz="4" w:space="0" w:color="auto"/>
              <w:right w:val="single" w:sz="4" w:space="0" w:color="auto"/>
            </w:tcBorders>
            <w:vAlign w:val="center"/>
            <w:hideMark/>
          </w:tcPr>
          <w:p w:rsidR="009F2B3A" w:rsidRDefault="009F2B3A"/>
        </w:tc>
      </w:tr>
      <w:tr w:rsidR="009F2B3A" w:rsidTr="00103C25">
        <w:trPr>
          <w:gridAfter w:val="1"/>
          <w:wAfter w:w="285" w:type="dxa"/>
        </w:trPr>
        <w:tc>
          <w:tcPr>
            <w:tcW w:w="679"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Default="009F2B3A"/>
        </w:tc>
        <w:tc>
          <w:tcPr>
            <w:tcW w:w="5128"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Default="009F2B3A"/>
        </w:tc>
        <w:tc>
          <w:tcPr>
            <w:tcW w:w="1275"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tc>
        <w:tc>
          <w:tcPr>
            <w:tcW w:w="1843"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Default="009F2B3A"/>
        </w:tc>
        <w:tc>
          <w:tcPr>
            <w:tcW w:w="1134"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Default="009F2B3A"/>
        </w:tc>
        <w:tc>
          <w:tcPr>
            <w:tcW w:w="1209" w:type="dxa"/>
            <w:gridSpan w:val="3"/>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pPr>
            <w:r>
              <w:t>2022</w:t>
            </w:r>
          </w:p>
        </w:tc>
        <w:tc>
          <w:tcPr>
            <w:tcW w:w="1246"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pPr>
            <w:r>
              <w:t>2023</w:t>
            </w:r>
          </w:p>
        </w:tc>
        <w:tc>
          <w:tcPr>
            <w:tcW w:w="1182"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pPr>
            <w:r>
              <w:t>2024</w:t>
            </w:r>
          </w:p>
        </w:tc>
        <w:tc>
          <w:tcPr>
            <w:tcW w:w="1750" w:type="dxa"/>
            <w:gridSpan w:val="3"/>
            <w:vMerge/>
            <w:tcBorders>
              <w:top w:val="single" w:sz="4" w:space="0" w:color="auto"/>
              <w:left w:val="single" w:sz="4" w:space="0" w:color="auto"/>
              <w:bottom w:val="single" w:sz="4" w:space="0" w:color="auto"/>
              <w:right w:val="single" w:sz="4" w:space="0" w:color="auto"/>
            </w:tcBorders>
            <w:vAlign w:val="center"/>
            <w:hideMark/>
          </w:tcPr>
          <w:p w:rsidR="009F2B3A" w:rsidRDefault="009F2B3A"/>
        </w:tc>
      </w:tr>
      <w:tr w:rsidR="009F2B3A" w:rsidTr="00103C25">
        <w:trPr>
          <w:gridAfter w:val="1"/>
          <w:wAfter w:w="285" w:type="dxa"/>
        </w:trPr>
        <w:tc>
          <w:tcPr>
            <w:tcW w:w="679"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pPr>
            <w:r>
              <w:t>1</w:t>
            </w:r>
          </w:p>
        </w:tc>
        <w:tc>
          <w:tcPr>
            <w:tcW w:w="5128"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pPr>
            <w:r>
              <w:t>2</w:t>
            </w:r>
          </w:p>
        </w:tc>
        <w:tc>
          <w:tcPr>
            <w:tcW w:w="1275"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pPr>
            <w:r>
              <w:t>3</w:t>
            </w:r>
          </w:p>
        </w:tc>
        <w:tc>
          <w:tcPr>
            <w:tcW w:w="1843"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pPr>
            <w:r>
              <w:t>4</w:t>
            </w:r>
          </w:p>
        </w:tc>
        <w:tc>
          <w:tcPr>
            <w:tcW w:w="1134"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pPr>
            <w:r>
              <w:t>5</w:t>
            </w:r>
          </w:p>
        </w:tc>
        <w:tc>
          <w:tcPr>
            <w:tcW w:w="1209" w:type="dxa"/>
            <w:gridSpan w:val="3"/>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pPr>
            <w:r>
              <w:t>6</w:t>
            </w:r>
          </w:p>
        </w:tc>
        <w:tc>
          <w:tcPr>
            <w:tcW w:w="1246"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pPr>
            <w:r>
              <w:t>7</w:t>
            </w:r>
          </w:p>
        </w:tc>
        <w:tc>
          <w:tcPr>
            <w:tcW w:w="1182"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pPr>
            <w:r>
              <w:t>8</w:t>
            </w:r>
          </w:p>
        </w:tc>
        <w:tc>
          <w:tcPr>
            <w:tcW w:w="1750" w:type="dxa"/>
            <w:gridSpan w:val="3"/>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pPr>
            <w:r>
              <w:t>9</w:t>
            </w:r>
          </w:p>
        </w:tc>
      </w:tr>
      <w:tr w:rsidR="009F2B3A" w:rsidTr="00103C25">
        <w:trPr>
          <w:gridAfter w:val="1"/>
          <w:wAfter w:w="285" w:type="dxa"/>
        </w:trPr>
        <w:tc>
          <w:tcPr>
            <w:tcW w:w="15446" w:type="dxa"/>
            <w:gridSpan w:val="19"/>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rPr>
                <w:sz w:val="24"/>
                <w:szCs w:val="24"/>
              </w:rPr>
            </w:pPr>
            <w:r>
              <w:rPr>
                <w:b/>
                <w:sz w:val="22"/>
                <w:szCs w:val="22"/>
              </w:rPr>
              <w:t xml:space="preserve">Задача: </w:t>
            </w:r>
            <w:r>
              <w:rPr>
                <w:b/>
              </w:rPr>
              <w:t>Повышение правового сознания и предупреждение опасного поведения  участников дорожного движения</w:t>
            </w:r>
          </w:p>
        </w:tc>
      </w:tr>
      <w:tr w:rsidR="009F2B3A" w:rsidTr="00103C25">
        <w:trPr>
          <w:gridAfter w:val="1"/>
          <w:wAfter w:w="285" w:type="dxa"/>
          <w:trHeight w:val="303"/>
        </w:trPr>
        <w:tc>
          <w:tcPr>
            <w:tcW w:w="679" w:type="dxa"/>
            <w:gridSpan w:val="2"/>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lang w:val="en-US"/>
              </w:rPr>
            </w:pPr>
            <w:r>
              <w:rPr>
                <w:sz w:val="22"/>
                <w:szCs w:val="22"/>
              </w:rPr>
              <w:t>1</w:t>
            </w:r>
            <w:r>
              <w:rPr>
                <w:sz w:val="22"/>
                <w:szCs w:val="22"/>
                <w:lang w:val="en-US"/>
              </w:rPr>
              <w:t>.1</w:t>
            </w:r>
          </w:p>
        </w:tc>
        <w:tc>
          <w:tcPr>
            <w:tcW w:w="5128" w:type="dxa"/>
            <w:gridSpan w:val="2"/>
            <w:vMerge w:val="restart"/>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both"/>
              <w:rPr>
                <w:sz w:val="24"/>
                <w:szCs w:val="24"/>
              </w:rPr>
            </w:pPr>
            <w:r>
              <w:t>Проведение мероприятий среди школьников по освещению вопросов дорожного движения</w:t>
            </w:r>
          </w:p>
          <w:p w:rsidR="009F2B3A" w:rsidRDefault="009F2B3A">
            <w:pPr>
              <w:spacing w:line="276" w:lineRule="auto"/>
              <w:rPr>
                <w:sz w:val="24"/>
                <w:szCs w:val="24"/>
              </w:rPr>
            </w:pPr>
          </w:p>
        </w:tc>
        <w:tc>
          <w:tcPr>
            <w:tcW w:w="1275"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2022-2024</w:t>
            </w:r>
          </w:p>
        </w:tc>
        <w:tc>
          <w:tcPr>
            <w:tcW w:w="1843" w:type="dxa"/>
            <w:gridSpan w:val="2"/>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Администрация Никольского сельского поселения Гагаринского района Смоленской области</w:t>
            </w:r>
          </w:p>
        </w:tc>
        <w:tc>
          <w:tcPr>
            <w:tcW w:w="1276" w:type="dxa"/>
            <w:gridSpan w:val="3"/>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lang w:val="en-US"/>
              </w:rPr>
              <w:t>0</w:t>
            </w:r>
            <w:r>
              <w:rPr>
                <w:b/>
                <w:sz w:val="22"/>
                <w:szCs w:val="22"/>
              </w:rPr>
              <w:t>,</w:t>
            </w:r>
            <w:r>
              <w:rPr>
                <w:b/>
                <w:sz w:val="22"/>
                <w:szCs w:val="22"/>
                <w:lang w:val="en-US"/>
              </w:rPr>
              <w:t>0</w:t>
            </w:r>
            <w:r>
              <w:rPr>
                <w:b/>
                <w:sz w:val="22"/>
                <w:szCs w:val="22"/>
              </w:rPr>
              <w:t>00</w:t>
            </w:r>
          </w:p>
        </w:tc>
        <w:tc>
          <w:tcPr>
            <w:tcW w:w="1067"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lang w:val="en-US"/>
              </w:rPr>
              <w:t>0</w:t>
            </w:r>
            <w:r>
              <w:rPr>
                <w:b/>
                <w:sz w:val="22"/>
                <w:szCs w:val="22"/>
              </w:rPr>
              <w:t>,</w:t>
            </w:r>
            <w:r>
              <w:rPr>
                <w:b/>
                <w:sz w:val="22"/>
                <w:szCs w:val="22"/>
                <w:lang w:val="en-US"/>
              </w:rPr>
              <w:t>0</w:t>
            </w:r>
            <w:r>
              <w:rPr>
                <w:b/>
                <w:sz w:val="22"/>
                <w:szCs w:val="22"/>
              </w:rPr>
              <w:t>00</w:t>
            </w:r>
          </w:p>
        </w:tc>
        <w:tc>
          <w:tcPr>
            <w:tcW w:w="1246"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lang w:val="en-US"/>
              </w:rPr>
              <w:t>0</w:t>
            </w:r>
            <w:r>
              <w:rPr>
                <w:b/>
                <w:sz w:val="22"/>
                <w:szCs w:val="22"/>
              </w:rPr>
              <w:t>,000</w:t>
            </w:r>
          </w:p>
        </w:tc>
        <w:tc>
          <w:tcPr>
            <w:tcW w:w="1182"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0,000</w:t>
            </w:r>
          </w:p>
        </w:tc>
        <w:tc>
          <w:tcPr>
            <w:tcW w:w="1750" w:type="dxa"/>
            <w:gridSpan w:val="3"/>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sz w:val="24"/>
                <w:szCs w:val="24"/>
              </w:rPr>
            </w:pPr>
          </w:p>
        </w:tc>
      </w:tr>
      <w:tr w:rsidR="009F2B3A" w:rsidTr="00103C25">
        <w:trPr>
          <w:gridAfter w:val="1"/>
          <w:wAfter w:w="285" w:type="dxa"/>
          <w:trHeight w:val="534"/>
        </w:trPr>
        <w:tc>
          <w:tcPr>
            <w:tcW w:w="679"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lang w:val="en-US"/>
              </w:rPr>
            </w:pPr>
          </w:p>
        </w:tc>
        <w:tc>
          <w:tcPr>
            <w:tcW w:w="5128"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843"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276" w:type="dxa"/>
            <w:gridSpan w:val="3"/>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067"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246"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182"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750" w:type="dxa"/>
            <w:gridSpan w:val="3"/>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Федеральный бюджет </w:t>
            </w:r>
          </w:p>
        </w:tc>
      </w:tr>
      <w:tr w:rsidR="009F2B3A" w:rsidTr="00103C25">
        <w:trPr>
          <w:gridAfter w:val="1"/>
          <w:wAfter w:w="285" w:type="dxa"/>
          <w:trHeight w:val="489"/>
        </w:trPr>
        <w:tc>
          <w:tcPr>
            <w:tcW w:w="679"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lang w:val="en-US"/>
              </w:rPr>
            </w:pPr>
          </w:p>
        </w:tc>
        <w:tc>
          <w:tcPr>
            <w:tcW w:w="5128"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843"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276" w:type="dxa"/>
            <w:gridSpan w:val="3"/>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067"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246"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182"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750" w:type="dxa"/>
            <w:gridSpan w:val="3"/>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Областной бюджет </w:t>
            </w:r>
          </w:p>
        </w:tc>
      </w:tr>
      <w:tr w:rsidR="009F2B3A" w:rsidTr="00103C25">
        <w:trPr>
          <w:gridAfter w:val="1"/>
          <w:wAfter w:w="285" w:type="dxa"/>
          <w:trHeight w:val="511"/>
        </w:trPr>
        <w:tc>
          <w:tcPr>
            <w:tcW w:w="679"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lang w:val="en-US"/>
              </w:rPr>
            </w:pPr>
          </w:p>
        </w:tc>
        <w:tc>
          <w:tcPr>
            <w:tcW w:w="5128"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843"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276" w:type="dxa"/>
            <w:gridSpan w:val="3"/>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067"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246"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182"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750" w:type="dxa"/>
            <w:gridSpan w:val="3"/>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Бюджет МО Никольское сельское поселение Гагаринского района Смоленской области</w:t>
            </w:r>
          </w:p>
        </w:tc>
      </w:tr>
      <w:tr w:rsidR="009F2B3A" w:rsidTr="00103C25">
        <w:trPr>
          <w:gridAfter w:val="1"/>
          <w:wAfter w:w="285" w:type="dxa"/>
          <w:trHeight w:val="295"/>
        </w:trPr>
        <w:tc>
          <w:tcPr>
            <w:tcW w:w="679" w:type="dxa"/>
            <w:gridSpan w:val="2"/>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1.2</w:t>
            </w:r>
          </w:p>
        </w:tc>
        <w:tc>
          <w:tcPr>
            <w:tcW w:w="5128" w:type="dxa"/>
            <w:gridSpan w:val="2"/>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rPr>
                <w:sz w:val="24"/>
                <w:szCs w:val="24"/>
              </w:rPr>
            </w:pPr>
            <w:r>
              <w:rPr>
                <w:sz w:val="22"/>
                <w:szCs w:val="22"/>
              </w:rPr>
              <w:t xml:space="preserve">Приобретение и установка дорожных знаков на улично-дорожной сети </w:t>
            </w:r>
          </w:p>
        </w:tc>
        <w:tc>
          <w:tcPr>
            <w:tcW w:w="1275"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2022-2024</w:t>
            </w:r>
          </w:p>
        </w:tc>
        <w:tc>
          <w:tcPr>
            <w:tcW w:w="1843" w:type="dxa"/>
            <w:gridSpan w:val="2"/>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Администрация Никольского сельского поселения Гагаринского района Смоленской области</w:t>
            </w:r>
          </w:p>
        </w:tc>
        <w:tc>
          <w:tcPr>
            <w:tcW w:w="1276" w:type="dxa"/>
            <w:gridSpan w:val="3"/>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60,000</w:t>
            </w:r>
          </w:p>
        </w:tc>
        <w:tc>
          <w:tcPr>
            <w:tcW w:w="1067"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20,000</w:t>
            </w:r>
          </w:p>
        </w:tc>
        <w:tc>
          <w:tcPr>
            <w:tcW w:w="1246"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20,000</w:t>
            </w:r>
          </w:p>
        </w:tc>
        <w:tc>
          <w:tcPr>
            <w:tcW w:w="1182"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20,000</w:t>
            </w:r>
          </w:p>
        </w:tc>
        <w:tc>
          <w:tcPr>
            <w:tcW w:w="1750" w:type="dxa"/>
            <w:gridSpan w:val="3"/>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sz w:val="24"/>
                <w:szCs w:val="24"/>
              </w:rPr>
            </w:pPr>
          </w:p>
        </w:tc>
      </w:tr>
      <w:tr w:rsidR="009F2B3A" w:rsidTr="00103C25">
        <w:trPr>
          <w:gridAfter w:val="1"/>
          <w:wAfter w:w="285" w:type="dxa"/>
          <w:trHeight w:val="383"/>
        </w:trPr>
        <w:tc>
          <w:tcPr>
            <w:tcW w:w="679"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5128"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843"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276" w:type="dxa"/>
            <w:gridSpan w:val="3"/>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067"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246"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182"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750" w:type="dxa"/>
            <w:gridSpan w:val="3"/>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Федеральный бюджет </w:t>
            </w:r>
          </w:p>
        </w:tc>
      </w:tr>
      <w:tr w:rsidR="009F2B3A" w:rsidTr="00103C25">
        <w:trPr>
          <w:gridAfter w:val="1"/>
          <w:wAfter w:w="285" w:type="dxa"/>
          <w:trHeight w:val="464"/>
        </w:trPr>
        <w:tc>
          <w:tcPr>
            <w:tcW w:w="679"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5128"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843"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276" w:type="dxa"/>
            <w:gridSpan w:val="3"/>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067"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246"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182"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750" w:type="dxa"/>
            <w:gridSpan w:val="3"/>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Областной бюджет </w:t>
            </w:r>
          </w:p>
        </w:tc>
      </w:tr>
      <w:tr w:rsidR="009F2B3A" w:rsidTr="00103C25">
        <w:trPr>
          <w:gridAfter w:val="1"/>
          <w:wAfter w:w="285" w:type="dxa"/>
          <w:trHeight w:val="650"/>
        </w:trPr>
        <w:tc>
          <w:tcPr>
            <w:tcW w:w="679"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5128"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843"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276" w:type="dxa"/>
            <w:gridSpan w:val="3"/>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60,000</w:t>
            </w:r>
          </w:p>
        </w:tc>
        <w:tc>
          <w:tcPr>
            <w:tcW w:w="1067"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20,000</w:t>
            </w:r>
          </w:p>
        </w:tc>
        <w:tc>
          <w:tcPr>
            <w:tcW w:w="1246"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20,000</w:t>
            </w:r>
          </w:p>
        </w:tc>
        <w:tc>
          <w:tcPr>
            <w:tcW w:w="1182"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20,000</w:t>
            </w:r>
          </w:p>
        </w:tc>
        <w:tc>
          <w:tcPr>
            <w:tcW w:w="1750" w:type="dxa"/>
            <w:gridSpan w:val="3"/>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Бюджет МО Никольское сельское поселение Гагаринского района Смоленской области</w:t>
            </w:r>
          </w:p>
        </w:tc>
      </w:tr>
      <w:tr w:rsidR="009F2B3A" w:rsidTr="00103C25">
        <w:trPr>
          <w:gridAfter w:val="1"/>
          <w:wAfter w:w="285" w:type="dxa"/>
          <w:trHeight w:val="187"/>
        </w:trPr>
        <w:tc>
          <w:tcPr>
            <w:tcW w:w="679" w:type="dxa"/>
            <w:gridSpan w:val="2"/>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1.3</w:t>
            </w:r>
          </w:p>
        </w:tc>
        <w:tc>
          <w:tcPr>
            <w:tcW w:w="5128" w:type="dxa"/>
            <w:gridSpan w:val="2"/>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rPr>
                <w:sz w:val="24"/>
                <w:szCs w:val="24"/>
              </w:rPr>
            </w:pPr>
            <w:r>
              <w:rPr>
                <w:sz w:val="22"/>
                <w:szCs w:val="22"/>
              </w:rPr>
              <w:t xml:space="preserve">Обновление разметки пешеходного перехода </w:t>
            </w:r>
          </w:p>
        </w:tc>
        <w:tc>
          <w:tcPr>
            <w:tcW w:w="1275"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2022-2024</w:t>
            </w:r>
          </w:p>
        </w:tc>
        <w:tc>
          <w:tcPr>
            <w:tcW w:w="1843" w:type="dxa"/>
            <w:gridSpan w:val="2"/>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Администрация </w:t>
            </w:r>
            <w:r>
              <w:rPr>
                <w:sz w:val="22"/>
                <w:szCs w:val="22"/>
              </w:rPr>
              <w:lastRenderedPageBreak/>
              <w:t>Никольского сельского поселения Гагаринского района Смоленской области</w:t>
            </w:r>
          </w:p>
        </w:tc>
        <w:tc>
          <w:tcPr>
            <w:tcW w:w="1276" w:type="dxa"/>
            <w:gridSpan w:val="3"/>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lastRenderedPageBreak/>
              <w:t>60,000</w:t>
            </w:r>
          </w:p>
        </w:tc>
        <w:tc>
          <w:tcPr>
            <w:tcW w:w="1067"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20,000</w:t>
            </w:r>
          </w:p>
        </w:tc>
        <w:tc>
          <w:tcPr>
            <w:tcW w:w="1246"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20,000</w:t>
            </w:r>
          </w:p>
        </w:tc>
        <w:tc>
          <w:tcPr>
            <w:tcW w:w="1182"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20,000</w:t>
            </w:r>
          </w:p>
        </w:tc>
        <w:tc>
          <w:tcPr>
            <w:tcW w:w="1750" w:type="dxa"/>
            <w:gridSpan w:val="3"/>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sz w:val="24"/>
                <w:szCs w:val="24"/>
              </w:rPr>
            </w:pPr>
          </w:p>
        </w:tc>
      </w:tr>
      <w:tr w:rsidR="009F2B3A" w:rsidTr="00103C25">
        <w:trPr>
          <w:gridAfter w:val="1"/>
          <w:wAfter w:w="285" w:type="dxa"/>
          <w:trHeight w:val="464"/>
        </w:trPr>
        <w:tc>
          <w:tcPr>
            <w:tcW w:w="679"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5128"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843"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276" w:type="dxa"/>
            <w:gridSpan w:val="3"/>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067"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246"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182"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750" w:type="dxa"/>
            <w:gridSpan w:val="3"/>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Федеральный бюджет </w:t>
            </w:r>
          </w:p>
        </w:tc>
      </w:tr>
      <w:tr w:rsidR="009F2B3A" w:rsidTr="00103C25">
        <w:trPr>
          <w:gridAfter w:val="1"/>
          <w:wAfter w:w="285" w:type="dxa"/>
          <w:trHeight w:val="371"/>
        </w:trPr>
        <w:tc>
          <w:tcPr>
            <w:tcW w:w="679"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5128"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843"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276" w:type="dxa"/>
            <w:gridSpan w:val="3"/>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067"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246"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182"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750" w:type="dxa"/>
            <w:gridSpan w:val="3"/>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Областной бюджет </w:t>
            </w:r>
          </w:p>
        </w:tc>
      </w:tr>
      <w:tr w:rsidR="009F2B3A" w:rsidTr="00103C25">
        <w:trPr>
          <w:gridAfter w:val="1"/>
          <w:wAfter w:w="285" w:type="dxa"/>
          <w:trHeight w:val="720"/>
        </w:trPr>
        <w:tc>
          <w:tcPr>
            <w:tcW w:w="679"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5128"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843"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276" w:type="dxa"/>
            <w:gridSpan w:val="3"/>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60,000</w:t>
            </w:r>
          </w:p>
        </w:tc>
        <w:tc>
          <w:tcPr>
            <w:tcW w:w="1067"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20,000</w:t>
            </w:r>
          </w:p>
        </w:tc>
        <w:tc>
          <w:tcPr>
            <w:tcW w:w="1246"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20,000</w:t>
            </w:r>
          </w:p>
        </w:tc>
        <w:tc>
          <w:tcPr>
            <w:tcW w:w="1182"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20,000</w:t>
            </w:r>
          </w:p>
        </w:tc>
        <w:tc>
          <w:tcPr>
            <w:tcW w:w="1750" w:type="dxa"/>
            <w:gridSpan w:val="3"/>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Бюджет МО Никольское сельское поселение Гагаринского района Смоленской области</w:t>
            </w:r>
          </w:p>
        </w:tc>
      </w:tr>
      <w:tr w:rsidR="009F2B3A" w:rsidTr="00103C25">
        <w:trPr>
          <w:gridAfter w:val="1"/>
          <w:wAfter w:w="285" w:type="dxa"/>
          <w:trHeight w:val="239"/>
        </w:trPr>
        <w:tc>
          <w:tcPr>
            <w:tcW w:w="679" w:type="dxa"/>
            <w:gridSpan w:val="2"/>
            <w:vMerge w:val="restart"/>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sz w:val="24"/>
                <w:szCs w:val="24"/>
              </w:rPr>
            </w:pPr>
          </w:p>
        </w:tc>
        <w:tc>
          <w:tcPr>
            <w:tcW w:w="5128" w:type="dxa"/>
            <w:gridSpan w:val="2"/>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rPr>
                <w:b/>
                <w:sz w:val="24"/>
                <w:szCs w:val="24"/>
              </w:rPr>
            </w:pPr>
            <w:r>
              <w:rPr>
                <w:b/>
                <w:sz w:val="22"/>
                <w:szCs w:val="22"/>
              </w:rPr>
              <w:t>Итого по задаче:</w:t>
            </w:r>
          </w:p>
        </w:tc>
        <w:tc>
          <w:tcPr>
            <w:tcW w:w="1275" w:type="dxa"/>
            <w:vMerge w:val="restart"/>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sz w:val="24"/>
                <w:szCs w:val="24"/>
              </w:rPr>
            </w:pPr>
          </w:p>
        </w:tc>
        <w:tc>
          <w:tcPr>
            <w:tcW w:w="1843" w:type="dxa"/>
            <w:gridSpan w:val="2"/>
            <w:vMerge w:val="restart"/>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sz w:val="24"/>
                <w:szCs w:val="24"/>
              </w:rPr>
            </w:pPr>
          </w:p>
        </w:tc>
        <w:tc>
          <w:tcPr>
            <w:tcW w:w="1276" w:type="dxa"/>
            <w:gridSpan w:val="3"/>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b/>
                <w:sz w:val="24"/>
                <w:szCs w:val="24"/>
              </w:rPr>
            </w:pPr>
            <w:r>
              <w:rPr>
                <w:b/>
                <w:sz w:val="22"/>
                <w:szCs w:val="22"/>
              </w:rPr>
              <w:t>120,000</w:t>
            </w:r>
          </w:p>
        </w:tc>
        <w:tc>
          <w:tcPr>
            <w:tcW w:w="1067"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b/>
                <w:sz w:val="24"/>
                <w:szCs w:val="24"/>
              </w:rPr>
            </w:pPr>
            <w:r>
              <w:rPr>
                <w:b/>
                <w:sz w:val="22"/>
                <w:szCs w:val="22"/>
              </w:rPr>
              <w:t>40,000</w:t>
            </w:r>
          </w:p>
        </w:tc>
        <w:tc>
          <w:tcPr>
            <w:tcW w:w="1246"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b/>
                <w:sz w:val="24"/>
                <w:szCs w:val="24"/>
              </w:rPr>
            </w:pPr>
            <w:r>
              <w:rPr>
                <w:b/>
                <w:sz w:val="22"/>
                <w:szCs w:val="22"/>
              </w:rPr>
              <w:t>400,000</w:t>
            </w:r>
          </w:p>
        </w:tc>
        <w:tc>
          <w:tcPr>
            <w:tcW w:w="1182"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b/>
                <w:sz w:val="24"/>
                <w:szCs w:val="24"/>
              </w:rPr>
            </w:pPr>
            <w:r>
              <w:rPr>
                <w:b/>
                <w:sz w:val="22"/>
                <w:szCs w:val="22"/>
              </w:rPr>
              <w:t>40,000</w:t>
            </w:r>
          </w:p>
        </w:tc>
        <w:tc>
          <w:tcPr>
            <w:tcW w:w="1750" w:type="dxa"/>
            <w:gridSpan w:val="3"/>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sz w:val="24"/>
                <w:szCs w:val="24"/>
              </w:rPr>
            </w:pPr>
          </w:p>
        </w:tc>
      </w:tr>
      <w:tr w:rsidR="009F2B3A" w:rsidTr="00103C25">
        <w:trPr>
          <w:gridAfter w:val="1"/>
          <w:wAfter w:w="285" w:type="dxa"/>
          <w:trHeight w:val="499"/>
        </w:trPr>
        <w:tc>
          <w:tcPr>
            <w:tcW w:w="679"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5128"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b/>
                <w:sz w:val="24"/>
                <w:szCs w:val="24"/>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843"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276" w:type="dxa"/>
            <w:gridSpan w:val="3"/>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067"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246"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182"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750" w:type="dxa"/>
            <w:gridSpan w:val="3"/>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Федеральный бюджет </w:t>
            </w:r>
          </w:p>
        </w:tc>
      </w:tr>
      <w:tr w:rsidR="009F2B3A" w:rsidTr="00103C25">
        <w:trPr>
          <w:gridAfter w:val="1"/>
          <w:wAfter w:w="285" w:type="dxa"/>
          <w:trHeight w:val="476"/>
        </w:trPr>
        <w:tc>
          <w:tcPr>
            <w:tcW w:w="679"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5128"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b/>
                <w:sz w:val="24"/>
                <w:szCs w:val="24"/>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843"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276" w:type="dxa"/>
            <w:gridSpan w:val="3"/>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067"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246"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182"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750" w:type="dxa"/>
            <w:gridSpan w:val="3"/>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Областной бюджет </w:t>
            </w:r>
          </w:p>
        </w:tc>
      </w:tr>
      <w:tr w:rsidR="009F2B3A" w:rsidTr="00103C25">
        <w:trPr>
          <w:gridAfter w:val="1"/>
          <w:wAfter w:w="285" w:type="dxa"/>
          <w:trHeight w:val="685"/>
        </w:trPr>
        <w:tc>
          <w:tcPr>
            <w:tcW w:w="679"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5128"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b/>
                <w:sz w:val="24"/>
                <w:szCs w:val="24"/>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843"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276" w:type="dxa"/>
            <w:gridSpan w:val="3"/>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120,000</w:t>
            </w:r>
          </w:p>
        </w:tc>
        <w:tc>
          <w:tcPr>
            <w:tcW w:w="1067"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40,000</w:t>
            </w:r>
          </w:p>
        </w:tc>
        <w:tc>
          <w:tcPr>
            <w:tcW w:w="1246"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40,000</w:t>
            </w:r>
          </w:p>
        </w:tc>
        <w:tc>
          <w:tcPr>
            <w:tcW w:w="1182"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40,000</w:t>
            </w:r>
          </w:p>
        </w:tc>
        <w:tc>
          <w:tcPr>
            <w:tcW w:w="1750" w:type="dxa"/>
            <w:gridSpan w:val="3"/>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Бюджет МО Никольское сельское поселение Гагаринского района Смоленской области</w:t>
            </w:r>
          </w:p>
        </w:tc>
      </w:tr>
      <w:tr w:rsidR="009F2B3A" w:rsidTr="00103C25">
        <w:trPr>
          <w:gridAfter w:val="1"/>
          <w:wAfter w:w="285" w:type="dxa"/>
          <w:trHeight w:val="91"/>
        </w:trPr>
        <w:tc>
          <w:tcPr>
            <w:tcW w:w="679" w:type="dxa"/>
            <w:gridSpan w:val="2"/>
            <w:vMerge w:val="restart"/>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sz w:val="24"/>
                <w:szCs w:val="24"/>
              </w:rPr>
            </w:pPr>
          </w:p>
        </w:tc>
        <w:tc>
          <w:tcPr>
            <w:tcW w:w="5128" w:type="dxa"/>
            <w:gridSpan w:val="2"/>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rPr>
                <w:sz w:val="24"/>
                <w:szCs w:val="24"/>
              </w:rPr>
            </w:pPr>
            <w:r>
              <w:rPr>
                <w:b/>
                <w:sz w:val="22"/>
                <w:szCs w:val="22"/>
              </w:rPr>
              <w:t>Итого по подпрограмме:</w:t>
            </w:r>
          </w:p>
        </w:tc>
        <w:tc>
          <w:tcPr>
            <w:tcW w:w="1275" w:type="dxa"/>
            <w:vMerge w:val="restart"/>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sz w:val="24"/>
                <w:szCs w:val="24"/>
              </w:rPr>
            </w:pPr>
          </w:p>
        </w:tc>
        <w:tc>
          <w:tcPr>
            <w:tcW w:w="1843" w:type="dxa"/>
            <w:gridSpan w:val="2"/>
            <w:vMerge w:val="restart"/>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b/>
                <w:sz w:val="24"/>
                <w:szCs w:val="24"/>
              </w:rPr>
            </w:pPr>
          </w:p>
        </w:tc>
        <w:tc>
          <w:tcPr>
            <w:tcW w:w="1276" w:type="dxa"/>
            <w:gridSpan w:val="3"/>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b/>
                <w:sz w:val="24"/>
                <w:szCs w:val="24"/>
              </w:rPr>
            </w:pPr>
            <w:r>
              <w:rPr>
                <w:b/>
                <w:sz w:val="22"/>
                <w:szCs w:val="22"/>
              </w:rPr>
              <w:t>120,000</w:t>
            </w:r>
          </w:p>
        </w:tc>
        <w:tc>
          <w:tcPr>
            <w:tcW w:w="1067"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b/>
                <w:sz w:val="24"/>
                <w:szCs w:val="24"/>
              </w:rPr>
            </w:pPr>
            <w:r>
              <w:rPr>
                <w:b/>
                <w:sz w:val="22"/>
                <w:szCs w:val="22"/>
              </w:rPr>
              <w:t>40,000</w:t>
            </w:r>
          </w:p>
        </w:tc>
        <w:tc>
          <w:tcPr>
            <w:tcW w:w="1246"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b/>
                <w:sz w:val="24"/>
                <w:szCs w:val="24"/>
              </w:rPr>
            </w:pPr>
            <w:r>
              <w:rPr>
                <w:b/>
                <w:sz w:val="22"/>
                <w:szCs w:val="22"/>
              </w:rPr>
              <w:t>40,000</w:t>
            </w:r>
          </w:p>
        </w:tc>
        <w:tc>
          <w:tcPr>
            <w:tcW w:w="1182"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b/>
                <w:sz w:val="24"/>
                <w:szCs w:val="24"/>
              </w:rPr>
            </w:pPr>
            <w:r>
              <w:rPr>
                <w:b/>
                <w:sz w:val="22"/>
                <w:szCs w:val="22"/>
              </w:rPr>
              <w:t>40,000</w:t>
            </w:r>
          </w:p>
        </w:tc>
        <w:tc>
          <w:tcPr>
            <w:tcW w:w="1750" w:type="dxa"/>
            <w:gridSpan w:val="3"/>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sz w:val="24"/>
                <w:szCs w:val="24"/>
              </w:rPr>
            </w:pPr>
          </w:p>
        </w:tc>
      </w:tr>
      <w:tr w:rsidR="009F2B3A" w:rsidTr="00103C25">
        <w:trPr>
          <w:gridAfter w:val="1"/>
          <w:wAfter w:w="285" w:type="dxa"/>
          <w:trHeight w:val="545"/>
        </w:trPr>
        <w:tc>
          <w:tcPr>
            <w:tcW w:w="679"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5128"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843"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b/>
                <w:sz w:val="24"/>
                <w:szCs w:val="24"/>
              </w:rPr>
            </w:pPr>
          </w:p>
        </w:tc>
        <w:tc>
          <w:tcPr>
            <w:tcW w:w="1276" w:type="dxa"/>
            <w:gridSpan w:val="3"/>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067"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246"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182"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750" w:type="dxa"/>
            <w:gridSpan w:val="3"/>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Федеральный бюджет </w:t>
            </w:r>
          </w:p>
        </w:tc>
      </w:tr>
      <w:tr w:rsidR="009F2B3A" w:rsidTr="00103C25">
        <w:trPr>
          <w:gridAfter w:val="1"/>
          <w:wAfter w:w="285" w:type="dxa"/>
          <w:trHeight w:val="373"/>
        </w:trPr>
        <w:tc>
          <w:tcPr>
            <w:tcW w:w="679"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5128"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843"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b/>
                <w:sz w:val="24"/>
                <w:szCs w:val="24"/>
              </w:rPr>
            </w:pPr>
          </w:p>
        </w:tc>
        <w:tc>
          <w:tcPr>
            <w:tcW w:w="1276" w:type="dxa"/>
            <w:gridSpan w:val="3"/>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067"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246"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182"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750" w:type="dxa"/>
            <w:gridSpan w:val="3"/>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Областной бюджет </w:t>
            </w:r>
          </w:p>
        </w:tc>
      </w:tr>
      <w:tr w:rsidR="009F2B3A" w:rsidTr="00103C25">
        <w:trPr>
          <w:gridAfter w:val="1"/>
          <w:wAfter w:w="285" w:type="dxa"/>
          <w:trHeight w:val="627"/>
        </w:trPr>
        <w:tc>
          <w:tcPr>
            <w:tcW w:w="679"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5128"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843"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b/>
                <w:sz w:val="24"/>
                <w:szCs w:val="24"/>
              </w:rPr>
            </w:pPr>
          </w:p>
        </w:tc>
        <w:tc>
          <w:tcPr>
            <w:tcW w:w="1276" w:type="dxa"/>
            <w:gridSpan w:val="3"/>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120,000</w:t>
            </w:r>
          </w:p>
        </w:tc>
        <w:tc>
          <w:tcPr>
            <w:tcW w:w="1067"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40,000</w:t>
            </w:r>
          </w:p>
        </w:tc>
        <w:tc>
          <w:tcPr>
            <w:tcW w:w="1246"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40,000</w:t>
            </w:r>
          </w:p>
        </w:tc>
        <w:tc>
          <w:tcPr>
            <w:tcW w:w="1182"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40,000</w:t>
            </w:r>
          </w:p>
        </w:tc>
        <w:tc>
          <w:tcPr>
            <w:tcW w:w="1750" w:type="dxa"/>
            <w:gridSpan w:val="3"/>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Бюджет МО Никольское сельское поселение Гагаринского района </w:t>
            </w:r>
            <w:r>
              <w:rPr>
                <w:sz w:val="22"/>
                <w:szCs w:val="22"/>
              </w:rPr>
              <w:lastRenderedPageBreak/>
              <w:t>Смоленской области</w:t>
            </w:r>
          </w:p>
        </w:tc>
      </w:tr>
      <w:tr w:rsidR="009F2B3A" w:rsidTr="00103C25">
        <w:trPr>
          <w:gridBefore w:val="1"/>
          <w:wBefore w:w="171" w:type="dxa"/>
          <w:trHeight w:val="465"/>
        </w:trPr>
        <w:tc>
          <w:tcPr>
            <w:tcW w:w="15560" w:type="dxa"/>
            <w:gridSpan w:val="19"/>
            <w:tcBorders>
              <w:top w:val="nil"/>
              <w:left w:val="nil"/>
              <w:bottom w:val="nil"/>
              <w:right w:val="nil"/>
            </w:tcBorders>
            <w:noWrap/>
            <w:vAlign w:val="bottom"/>
          </w:tcPr>
          <w:p w:rsidR="009F2B3A" w:rsidRDefault="009F2B3A">
            <w:pPr>
              <w:spacing w:line="276" w:lineRule="auto"/>
              <w:jc w:val="right"/>
              <w:rPr>
                <w:b/>
                <w:bCs/>
                <w:sz w:val="26"/>
                <w:szCs w:val="26"/>
              </w:rPr>
            </w:pPr>
          </w:p>
          <w:p w:rsidR="009F2B3A" w:rsidRDefault="009F2B3A">
            <w:pPr>
              <w:spacing w:line="276" w:lineRule="auto"/>
              <w:rPr>
                <w:b/>
                <w:bCs/>
                <w:sz w:val="26"/>
                <w:szCs w:val="26"/>
              </w:rPr>
            </w:pPr>
          </w:p>
          <w:p w:rsidR="009F2B3A" w:rsidRDefault="009F2B3A">
            <w:pPr>
              <w:spacing w:line="276" w:lineRule="auto"/>
              <w:rPr>
                <w:b/>
                <w:bCs/>
                <w:sz w:val="26"/>
                <w:szCs w:val="26"/>
              </w:rPr>
            </w:pPr>
          </w:p>
          <w:p w:rsidR="009F2B3A" w:rsidRDefault="009F2B3A">
            <w:pPr>
              <w:spacing w:line="276" w:lineRule="auto"/>
              <w:jc w:val="right"/>
              <w:rPr>
                <w:b/>
                <w:bCs/>
                <w:sz w:val="26"/>
                <w:szCs w:val="26"/>
              </w:rPr>
            </w:pPr>
          </w:p>
          <w:p w:rsidR="009F2B3A" w:rsidRDefault="009F2B3A">
            <w:pPr>
              <w:spacing w:line="276" w:lineRule="auto"/>
              <w:jc w:val="right"/>
              <w:rPr>
                <w:b/>
                <w:bCs/>
                <w:sz w:val="26"/>
                <w:szCs w:val="26"/>
              </w:rPr>
            </w:pPr>
          </w:p>
          <w:p w:rsidR="009F2B3A" w:rsidRDefault="009F2B3A">
            <w:pPr>
              <w:spacing w:line="276" w:lineRule="auto"/>
              <w:jc w:val="right"/>
              <w:rPr>
                <w:b/>
                <w:bCs/>
                <w:sz w:val="26"/>
                <w:szCs w:val="26"/>
              </w:rPr>
            </w:pPr>
          </w:p>
          <w:p w:rsidR="009F2B3A" w:rsidRDefault="009F2B3A">
            <w:pPr>
              <w:spacing w:line="276" w:lineRule="auto"/>
              <w:jc w:val="right"/>
              <w:rPr>
                <w:bCs/>
                <w:sz w:val="26"/>
                <w:szCs w:val="26"/>
              </w:rPr>
            </w:pPr>
            <w:r>
              <w:rPr>
                <w:bCs/>
                <w:sz w:val="26"/>
                <w:szCs w:val="26"/>
              </w:rPr>
              <w:t>Приложение 2 к подпрограмме</w:t>
            </w:r>
          </w:p>
          <w:p w:rsidR="009F2B3A" w:rsidRDefault="009F2B3A">
            <w:pPr>
              <w:spacing w:line="276" w:lineRule="auto"/>
              <w:jc w:val="center"/>
              <w:rPr>
                <w:b/>
                <w:bCs/>
                <w:sz w:val="26"/>
                <w:szCs w:val="26"/>
              </w:rPr>
            </w:pPr>
            <w:r>
              <w:rPr>
                <w:b/>
                <w:bCs/>
                <w:sz w:val="26"/>
                <w:szCs w:val="26"/>
              </w:rPr>
              <w:t>ПЛАН-ГРАФИК</w:t>
            </w:r>
          </w:p>
          <w:p w:rsidR="009F2B3A" w:rsidRDefault="009F2B3A">
            <w:pPr>
              <w:spacing w:line="276" w:lineRule="auto"/>
              <w:jc w:val="center"/>
              <w:rPr>
                <w:b/>
                <w:bCs/>
                <w:sz w:val="26"/>
                <w:szCs w:val="26"/>
              </w:rPr>
            </w:pPr>
            <w:r>
              <w:rPr>
                <w:b/>
                <w:bCs/>
                <w:sz w:val="26"/>
                <w:szCs w:val="26"/>
              </w:rPr>
              <w:t xml:space="preserve">реализации подпрограммы </w:t>
            </w:r>
            <w:r>
              <w:rPr>
                <w:b/>
                <w:sz w:val="26"/>
                <w:szCs w:val="26"/>
              </w:rPr>
              <w:t>на 2022 год</w:t>
            </w:r>
          </w:p>
        </w:tc>
      </w:tr>
      <w:tr w:rsidR="009F2B3A" w:rsidTr="00103C25">
        <w:trPr>
          <w:gridBefore w:val="1"/>
          <w:wBefore w:w="171" w:type="dxa"/>
          <w:trHeight w:val="195"/>
        </w:trPr>
        <w:tc>
          <w:tcPr>
            <w:tcW w:w="15560" w:type="dxa"/>
            <w:gridSpan w:val="19"/>
            <w:tcBorders>
              <w:top w:val="nil"/>
              <w:left w:val="nil"/>
              <w:bottom w:val="nil"/>
              <w:right w:val="nil"/>
            </w:tcBorders>
            <w:noWrap/>
            <w:vAlign w:val="bottom"/>
            <w:hideMark/>
          </w:tcPr>
          <w:p w:rsidR="009F2B3A" w:rsidRDefault="009F2B3A">
            <w:pPr>
              <w:spacing w:line="276" w:lineRule="auto"/>
              <w:ind w:left="-372" w:firstLine="372"/>
              <w:jc w:val="center"/>
              <w:rPr>
                <w:b/>
                <w:sz w:val="26"/>
                <w:szCs w:val="26"/>
                <w:u w:val="single"/>
              </w:rPr>
            </w:pPr>
            <w:r>
              <w:rPr>
                <w:b/>
                <w:sz w:val="26"/>
                <w:szCs w:val="26"/>
              </w:rPr>
              <w:t>«</w:t>
            </w:r>
            <w:r>
              <w:rPr>
                <w:b/>
              </w:rPr>
              <w:t>Повышение безопасности дорожного комплекса на территории муниципального образования Никольского сельского поселения Гагаринского района Смоленской области» на 2022-2024 годы</w:t>
            </w:r>
          </w:p>
        </w:tc>
      </w:tr>
      <w:tr w:rsidR="009F2B3A" w:rsidTr="00103C25">
        <w:trPr>
          <w:gridBefore w:val="1"/>
          <w:wBefore w:w="171" w:type="dxa"/>
          <w:trHeight w:val="637"/>
        </w:trPr>
        <w:tc>
          <w:tcPr>
            <w:tcW w:w="5527"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Наименование мероприятий муниципальной программы</w:t>
            </w:r>
          </w:p>
        </w:tc>
        <w:tc>
          <w:tcPr>
            <w:tcW w:w="1843" w:type="dxa"/>
            <w:gridSpan w:val="3"/>
            <w:vMerge w:val="restart"/>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Исполнитель</w:t>
            </w:r>
          </w:p>
        </w:tc>
        <w:tc>
          <w:tcPr>
            <w:tcW w:w="1842"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 xml:space="preserve">Источник финансирования </w:t>
            </w:r>
          </w:p>
        </w:tc>
        <w:tc>
          <w:tcPr>
            <w:tcW w:w="3647" w:type="dxa"/>
            <w:gridSpan w:val="7"/>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Объем финансирования муниципальной программы</w:t>
            </w:r>
          </w:p>
          <w:p w:rsidR="009F2B3A" w:rsidRDefault="009F2B3A">
            <w:pPr>
              <w:spacing w:line="276" w:lineRule="auto"/>
              <w:jc w:val="center"/>
              <w:rPr>
                <w:sz w:val="24"/>
                <w:szCs w:val="24"/>
              </w:rPr>
            </w:pPr>
            <w:r>
              <w:rPr>
                <w:sz w:val="22"/>
                <w:szCs w:val="22"/>
              </w:rPr>
              <w:t>(тыс. рублей)</w:t>
            </w:r>
          </w:p>
        </w:tc>
        <w:tc>
          <w:tcPr>
            <w:tcW w:w="2701" w:type="dxa"/>
            <w:gridSpan w:val="5"/>
            <w:tcBorders>
              <w:top w:val="single" w:sz="4" w:space="0" w:color="auto"/>
              <w:left w:val="nil"/>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Плановое значение</w:t>
            </w:r>
          </w:p>
          <w:p w:rsidR="009F2B3A" w:rsidRDefault="009F2B3A">
            <w:pPr>
              <w:spacing w:line="276" w:lineRule="auto"/>
              <w:jc w:val="center"/>
              <w:rPr>
                <w:sz w:val="24"/>
                <w:szCs w:val="24"/>
              </w:rPr>
            </w:pPr>
            <w:r>
              <w:rPr>
                <w:sz w:val="22"/>
                <w:szCs w:val="22"/>
              </w:rPr>
              <w:t>целевого показателя</w:t>
            </w:r>
          </w:p>
        </w:tc>
      </w:tr>
      <w:tr w:rsidR="009F2B3A" w:rsidTr="00103C25">
        <w:trPr>
          <w:gridBefore w:val="1"/>
          <w:wBefore w:w="171" w:type="dxa"/>
          <w:trHeight w:val="249"/>
        </w:trPr>
        <w:tc>
          <w:tcPr>
            <w:tcW w:w="5527" w:type="dxa"/>
            <w:gridSpan w:val="2"/>
            <w:vMerge/>
            <w:tcBorders>
              <w:top w:val="nil"/>
              <w:left w:val="nil"/>
              <w:bottom w:val="nil"/>
              <w:right w:val="nil"/>
            </w:tcBorders>
            <w:vAlign w:val="center"/>
            <w:hideMark/>
          </w:tcPr>
          <w:p w:rsidR="009F2B3A" w:rsidRDefault="009F2B3A">
            <w:pPr>
              <w:rPr>
                <w:sz w:val="24"/>
                <w:szCs w:val="24"/>
              </w:rPr>
            </w:pPr>
          </w:p>
        </w:tc>
        <w:tc>
          <w:tcPr>
            <w:tcW w:w="1843" w:type="dxa"/>
            <w:gridSpan w:val="3"/>
            <w:vMerge/>
            <w:tcBorders>
              <w:top w:val="nil"/>
              <w:left w:val="nil"/>
              <w:bottom w:val="nil"/>
              <w:right w:val="nil"/>
            </w:tcBorders>
            <w:vAlign w:val="center"/>
            <w:hideMark/>
          </w:tcPr>
          <w:p w:rsidR="009F2B3A" w:rsidRDefault="009F2B3A">
            <w:pPr>
              <w:rPr>
                <w:sz w:val="24"/>
                <w:szCs w:val="24"/>
              </w:rPr>
            </w:pPr>
          </w:p>
        </w:tc>
        <w:tc>
          <w:tcPr>
            <w:tcW w:w="1842" w:type="dxa"/>
            <w:gridSpan w:val="2"/>
            <w:vMerge/>
            <w:tcBorders>
              <w:top w:val="nil"/>
              <w:left w:val="nil"/>
              <w:bottom w:val="nil"/>
              <w:right w:val="nil"/>
            </w:tcBorders>
            <w:vAlign w:val="center"/>
            <w:hideMark/>
          </w:tcPr>
          <w:p w:rsidR="009F2B3A" w:rsidRDefault="009F2B3A">
            <w:pPr>
              <w:rPr>
                <w:sz w:val="24"/>
                <w:szCs w:val="24"/>
              </w:rPr>
            </w:pPr>
          </w:p>
        </w:tc>
        <w:tc>
          <w:tcPr>
            <w:tcW w:w="1276" w:type="dxa"/>
            <w:gridSpan w:val="3"/>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на 6 месяцев</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на 9 месяцев</w:t>
            </w:r>
          </w:p>
        </w:tc>
        <w:tc>
          <w:tcPr>
            <w:tcW w:w="1237"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на 12 месяцев</w:t>
            </w:r>
          </w:p>
        </w:tc>
        <w:tc>
          <w:tcPr>
            <w:tcW w:w="1095" w:type="dxa"/>
            <w:gridSpan w:val="2"/>
            <w:tcBorders>
              <w:top w:val="nil"/>
              <w:left w:val="nil"/>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на 6 месяцев</w:t>
            </w:r>
          </w:p>
        </w:tc>
        <w:tc>
          <w:tcPr>
            <w:tcW w:w="1010" w:type="dxa"/>
            <w:tcBorders>
              <w:top w:val="nil"/>
              <w:left w:val="nil"/>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на 9 месяцев</w:t>
            </w:r>
          </w:p>
        </w:tc>
        <w:tc>
          <w:tcPr>
            <w:tcW w:w="596" w:type="dxa"/>
            <w:gridSpan w:val="2"/>
            <w:tcBorders>
              <w:top w:val="nil"/>
              <w:left w:val="nil"/>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на 12 месяцев</w:t>
            </w:r>
          </w:p>
        </w:tc>
      </w:tr>
      <w:tr w:rsidR="009F2B3A" w:rsidTr="00103C25">
        <w:trPr>
          <w:gridBefore w:val="1"/>
          <w:wBefore w:w="171" w:type="dxa"/>
          <w:trHeight w:val="124"/>
        </w:trPr>
        <w:tc>
          <w:tcPr>
            <w:tcW w:w="5527"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1</w:t>
            </w:r>
          </w:p>
        </w:tc>
        <w:tc>
          <w:tcPr>
            <w:tcW w:w="1843" w:type="dxa"/>
            <w:gridSpan w:val="3"/>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2</w:t>
            </w:r>
          </w:p>
        </w:tc>
        <w:tc>
          <w:tcPr>
            <w:tcW w:w="1842"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3</w:t>
            </w:r>
          </w:p>
        </w:tc>
        <w:tc>
          <w:tcPr>
            <w:tcW w:w="1276" w:type="dxa"/>
            <w:gridSpan w:val="3"/>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4</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5</w:t>
            </w:r>
          </w:p>
        </w:tc>
        <w:tc>
          <w:tcPr>
            <w:tcW w:w="1237"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6</w:t>
            </w:r>
          </w:p>
        </w:tc>
        <w:tc>
          <w:tcPr>
            <w:tcW w:w="1095" w:type="dxa"/>
            <w:gridSpan w:val="2"/>
            <w:tcBorders>
              <w:top w:val="single" w:sz="4" w:space="0" w:color="auto"/>
              <w:left w:val="nil"/>
              <w:bottom w:val="single" w:sz="4" w:space="0" w:color="auto"/>
              <w:right w:val="single" w:sz="4" w:space="0" w:color="auto"/>
            </w:tcBorders>
            <w:vAlign w:val="center"/>
            <w:hideMark/>
          </w:tcPr>
          <w:p w:rsidR="009F2B3A" w:rsidRDefault="009F2B3A">
            <w:pPr>
              <w:spacing w:line="276" w:lineRule="auto"/>
              <w:ind w:left="175" w:hanging="141"/>
              <w:jc w:val="center"/>
              <w:rPr>
                <w:sz w:val="24"/>
                <w:szCs w:val="24"/>
              </w:rPr>
            </w:pPr>
            <w:r>
              <w:rPr>
                <w:sz w:val="22"/>
                <w:szCs w:val="22"/>
              </w:rPr>
              <w:t>7</w:t>
            </w:r>
          </w:p>
        </w:tc>
        <w:tc>
          <w:tcPr>
            <w:tcW w:w="1010" w:type="dxa"/>
            <w:tcBorders>
              <w:top w:val="single" w:sz="4" w:space="0" w:color="auto"/>
              <w:left w:val="nil"/>
              <w:bottom w:val="single" w:sz="4" w:space="0" w:color="auto"/>
              <w:right w:val="single" w:sz="4" w:space="0" w:color="auto"/>
            </w:tcBorders>
            <w:vAlign w:val="center"/>
            <w:hideMark/>
          </w:tcPr>
          <w:p w:rsidR="009F2B3A" w:rsidRDefault="009F2B3A">
            <w:pPr>
              <w:spacing w:line="276" w:lineRule="auto"/>
              <w:ind w:left="175" w:hanging="141"/>
              <w:jc w:val="center"/>
              <w:rPr>
                <w:sz w:val="24"/>
                <w:szCs w:val="24"/>
              </w:rPr>
            </w:pPr>
            <w:r>
              <w:rPr>
                <w:sz w:val="22"/>
                <w:szCs w:val="22"/>
              </w:rPr>
              <w:t>8</w:t>
            </w:r>
          </w:p>
        </w:tc>
        <w:tc>
          <w:tcPr>
            <w:tcW w:w="596" w:type="dxa"/>
            <w:gridSpan w:val="2"/>
            <w:tcBorders>
              <w:top w:val="single" w:sz="4" w:space="0" w:color="auto"/>
              <w:left w:val="nil"/>
              <w:bottom w:val="single" w:sz="4" w:space="0" w:color="auto"/>
              <w:right w:val="single" w:sz="4" w:space="0" w:color="auto"/>
            </w:tcBorders>
            <w:vAlign w:val="center"/>
            <w:hideMark/>
          </w:tcPr>
          <w:p w:rsidR="009F2B3A" w:rsidRDefault="009F2B3A">
            <w:pPr>
              <w:spacing w:line="276" w:lineRule="auto"/>
              <w:ind w:left="175" w:hanging="141"/>
              <w:jc w:val="center"/>
              <w:rPr>
                <w:sz w:val="24"/>
                <w:szCs w:val="24"/>
              </w:rPr>
            </w:pPr>
            <w:r>
              <w:rPr>
                <w:sz w:val="22"/>
                <w:szCs w:val="22"/>
              </w:rPr>
              <w:t>9</w:t>
            </w:r>
          </w:p>
        </w:tc>
      </w:tr>
      <w:tr w:rsidR="009F2B3A" w:rsidTr="00103C25">
        <w:trPr>
          <w:gridBefore w:val="1"/>
          <w:wBefore w:w="171" w:type="dxa"/>
          <w:trHeight w:val="368"/>
        </w:trPr>
        <w:tc>
          <w:tcPr>
            <w:tcW w:w="15560" w:type="dxa"/>
            <w:gridSpan w:val="19"/>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rPr>
                <w:sz w:val="24"/>
                <w:szCs w:val="24"/>
              </w:rPr>
            </w:pPr>
            <w:r>
              <w:rPr>
                <w:b/>
                <w:sz w:val="22"/>
                <w:szCs w:val="22"/>
              </w:rPr>
              <w:t>Задача:</w:t>
            </w:r>
            <w:r>
              <w:rPr>
                <w:sz w:val="22"/>
                <w:szCs w:val="22"/>
              </w:rPr>
              <w:t xml:space="preserve"> </w:t>
            </w:r>
            <w:r>
              <w:rPr>
                <w:b/>
              </w:rPr>
              <w:t>Повышение правового сознания и предупреждение опасного поведения  участников дорожного движения</w:t>
            </w:r>
          </w:p>
        </w:tc>
      </w:tr>
      <w:tr w:rsidR="009F2B3A" w:rsidTr="00103C25">
        <w:trPr>
          <w:gridBefore w:val="1"/>
          <w:wBefore w:w="171" w:type="dxa"/>
          <w:trHeight w:val="255"/>
        </w:trPr>
        <w:tc>
          <w:tcPr>
            <w:tcW w:w="5527" w:type="dxa"/>
            <w:gridSpan w:val="2"/>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rPr>
                <w:sz w:val="24"/>
                <w:szCs w:val="24"/>
              </w:rPr>
            </w:pPr>
            <w:r>
              <w:rPr>
                <w:sz w:val="22"/>
                <w:szCs w:val="22"/>
              </w:rPr>
              <w:t>Проведение мероприятий среди школьников по освещению вопросов дорожного движения</w:t>
            </w:r>
          </w:p>
        </w:tc>
        <w:tc>
          <w:tcPr>
            <w:tcW w:w="1843" w:type="dxa"/>
            <w:gridSpan w:val="3"/>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Администрация Никольского сельского поселения Гагаринского района Смоленской области</w:t>
            </w:r>
          </w:p>
        </w:tc>
        <w:tc>
          <w:tcPr>
            <w:tcW w:w="1842" w:type="dxa"/>
            <w:gridSpan w:val="2"/>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sz w:val="24"/>
                <w:szCs w:val="24"/>
              </w:rPr>
            </w:pPr>
          </w:p>
        </w:tc>
        <w:tc>
          <w:tcPr>
            <w:tcW w:w="1276" w:type="dxa"/>
            <w:gridSpan w:val="3"/>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0,000</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0,000</w:t>
            </w:r>
          </w:p>
        </w:tc>
        <w:tc>
          <w:tcPr>
            <w:tcW w:w="1237"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0,000</w:t>
            </w:r>
          </w:p>
        </w:tc>
        <w:tc>
          <w:tcPr>
            <w:tcW w:w="1095" w:type="dxa"/>
            <w:gridSpan w:val="2"/>
            <w:vMerge w:val="restart"/>
            <w:tcBorders>
              <w:top w:val="single" w:sz="4" w:space="0" w:color="auto"/>
              <w:left w:val="nil"/>
              <w:bottom w:val="single" w:sz="4" w:space="0" w:color="auto"/>
              <w:right w:val="single" w:sz="4" w:space="0" w:color="auto"/>
            </w:tcBorders>
            <w:vAlign w:val="center"/>
            <w:hideMark/>
          </w:tcPr>
          <w:p w:rsidR="009F2B3A" w:rsidRDefault="009F2B3A">
            <w:pPr>
              <w:spacing w:line="276" w:lineRule="auto"/>
              <w:jc w:val="center"/>
              <w:rPr>
                <w:sz w:val="24"/>
                <w:szCs w:val="24"/>
              </w:rPr>
            </w:pPr>
            <w:proofErr w:type="spellStart"/>
            <w:r>
              <w:rPr>
                <w:sz w:val="22"/>
                <w:szCs w:val="22"/>
              </w:rPr>
              <w:t>х</w:t>
            </w:r>
            <w:proofErr w:type="spellEnd"/>
          </w:p>
        </w:tc>
        <w:tc>
          <w:tcPr>
            <w:tcW w:w="1010" w:type="dxa"/>
            <w:vMerge w:val="restart"/>
            <w:tcBorders>
              <w:top w:val="single" w:sz="4" w:space="0" w:color="auto"/>
              <w:left w:val="nil"/>
              <w:bottom w:val="single" w:sz="4" w:space="0" w:color="auto"/>
              <w:right w:val="single" w:sz="4" w:space="0" w:color="auto"/>
            </w:tcBorders>
            <w:vAlign w:val="center"/>
            <w:hideMark/>
          </w:tcPr>
          <w:p w:rsidR="009F2B3A" w:rsidRDefault="009F2B3A">
            <w:pPr>
              <w:spacing w:line="276" w:lineRule="auto"/>
              <w:jc w:val="center"/>
              <w:rPr>
                <w:sz w:val="24"/>
                <w:szCs w:val="24"/>
              </w:rPr>
            </w:pPr>
            <w:proofErr w:type="spellStart"/>
            <w:r>
              <w:rPr>
                <w:sz w:val="22"/>
                <w:szCs w:val="22"/>
              </w:rPr>
              <w:t>х</w:t>
            </w:r>
            <w:proofErr w:type="spellEnd"/>
          </w:p>
        </w:tc>
        <w:tc>
          <w:tcPr>
            <w:tcW w:w="596" w:type="dxa"/>
            <w:gridSpan w:val="2"/>
            <w:vMerge w:val="restart"/>
            <w:tcBorders>
              <w:top w:val="single" w:sz="4" w:space="0" w:color="auto"/>
              <w:left w:val="nil"/>
              <w:bottom w:val="single" w:sz="4" w:space="0" w:color="auto"/>
              <w:right w:val="single" w:sz="4" w:space="0" w:color="auto"/>
            </w:tcBorders>
            <w:vAlign w:val="center"/>
            <w:hideMark/>
          </w:tcPr>
          <w:p w:rsidR="009F2B3A" w:rsidRDefault="009F2B3A">
            <w:pPr>
              <w:spacing w:line="276" w:lineRule="auto"/>
              <w:jc w:val="center"/>
              <w:rPr>
                <w:sz w:val="24"/>
                <w:szCs w:val="24"/>
              </w:rPr>
            </w:pPr>
            <w:proofErr w:type="spellStart"/>
            <w:r>
              <w:rPr>
                <w:sz w:val="22"/>
                <w:szCs w:val="22"/>
              </w:rPr>
              <w:t>х</w:t>
            </w:r>
            <w:proofErr w:type="spellEnd"/>
          </w:p>
        </w:tc>
      </w:tr>
      <w:tr w:rsidR="009F2B3A" w:rsidTr="00103C25">
        <w:trPr>
          <w:gridBefore w:val="1"/>
          <w:wBefore w:w="171" w:type="dxa"/>
          <w:trHeight w:val="429"/>
        </w:trPr>
        <w:tc>
          <w:tcPr>
            <w:tcW w:w="5527" w:type="dxa"/>
            <w:gridSpan w:val="2"/>
            <w:vMerge/>
            <w:tcBorders>
              <w:top w:val="nil"/>
              <w:left w:val="single" w:sz="4" w:space="0" w:color="auto"/>
              <w:bottom w:val="nil"/>
              <w:right w:val="single" w:sz="4" w:space="0" w:color="auto"/>
            </w:tcBorders>
            <w:vAlign w:val="center"/>
            <w:hideMark/>
          </w:tcPr>
          <w:p w:rsidR="009F2B3A" w:rsidRDefault="009F2B3A">
            <w:pPr>
              <w:rPr>
                <w:sz w:val="24"/>
                <w:szCs w:val="24"/>
              </w:rPr>
            </w:pPr>
          </w:p>
        </w:tc>
        <w:tc>
          <w:tcPr>
            <w:tcW w:w="1843" w:type="dxa"/>
            <w:gridSpan w:val="3"/>
            <w:vMerge/>
            <w:tcBorders>
              <w:top w:val="nil"/>
              <w:left w:val="single" w:sz="4" w:space="0" w:color="auto"/>
              <w:bottom w:val="nil"/>
              <w:right w:val="nil"/>
            </w:tcBorders>
            <w:vAlign w:val="center"/>
            <w:hideMark/>
          </w:tcPr>
          <w:p w:rsidR="009F2B3A" w:rsidRDefault="009F2B3A">
            <w:pPr>
              <w:rPr>
                <w:sz w:val="24"/>
                <w:szCs w:val="24"/>
              </w:rPr>
            </w:pPr>
          </w:p>
        </w:tc>
        <w:tc>
          <w:tcPr>
            <w:tcW w:w="1842"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Федеральный бюджет </w:t>
            </w:r>
          </w:p>
        </w:tc>
        <w:tc>
          <w:tcPr>
            <w:tcW w:w="1276" w:type="dxa"/>
            <w:gridSpan w:val="3"/>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237"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095" w:type="dxa"/>
            <w:gridSpan w:val="2"/>
            <w:vMerge/>
            <w:tcBorders>
              <w:top w:val="single" w:sz="4" w:space="0" w:color="auto"/>
              <w:left w:val="nil"/>
              <w:bottom w:val="single" w:sz="4" w:space="0" w:color="auto"/>
              <w:right w:val="single" w:sz="4" w:space="0" w:color="auto"/>
            </w:tcBorders>
            <w:vAlign w:val="center"/>
            <w:hideMark/>
          </w:tcPr>
          <w:p w:rsidR="009F2B3A" w:rsidRDefault="009F2B3A">
            <w:pPr>
              <w:rPr>
                <w:sz w:val="24"/>
                <w:szCs w:val="24"/>
              </w:rPr>
            </w:pPr>
          </w:p>
        </w:tc>
        <w:tc>
          <w:tcPr>
            <w:tcW w:w="1010" w:type="dxa"/>
            <w:vMerge/>
            <w:tcBorders>
              <w:top w:val="single" w:sz="4" w:space="0" w:color="auto"/>
              <w:left w:val="nil"/>
              <w:bottom w:val="single" w:sz="4" w:space="0" w:color="auto"/>
              <w:right w:val="single" w:sz="4" w:space="0" w:color="auto"/>
            </w:tcBorders>
            <w:vAlign w:val="center"/>
            <w:hideMark/>
          </w:tcPr>
          <w:p w:rsidR="009F2B3A" w:rsidRDefault="009F2B3A">
            <w:pPr>
              <w:rPr>
                <w:sz w:val="24"/>
                <w:szCs w:val="24"/>
              </w:rPr>
            </w:pPr>
          </w:p>
        </w:tc>
        <w:tc>
          <w:tcPr>
            <w:tcW w:w="596" w:type="dxa"/>
            <w:gridSpan w:val="2"/>
            <w:vMerge/>
            <w:tcBorders>
              <w:top w:val="single" w:sz="4" w:space="0" w:color="auto"/>
              <w:left w:val="nil"/>
              <w:bottom w:val="single" w:sz="4" w:space="0" w:color="auto"/>
              <w:right w:val="single" w:sz="4" w:space="0" w:color="auto"/>
            </w:tcBorders>
            <w:vAlign w:val="center"/>
            <w:hideMark/>
          </w:tcPr>
          <w:p w:rsidR="009F2B3A" w:rsidRDefault="009F2B3A">
            <w:pPr>
              <w:rPr>
                <w:sz w:val="24"/>
                <w:szCs w:val="24"/>
              </w:rPr>
            </w:pPr>
          </w:p>
        </w:tc>
      </w:tr>
      <w:tr w:rsidR="009F2B3A" w:rsidTr="00103C25">
        <w:trPr>
          <w:gridBefore w:val="1"/>
          <w:wBefore w:w="171" w:type="dxa"/>
          <w:trHeight w:val="545"/>
        </w:trPr>
        <w:tc>
          <w:tcPr>
            <w:tcW w:w="5527" w:type="dxa"/>
            <w:gridSpan w:val="2"/>
            <w:vMerge/>
            <w:tcBorders>
              <w:top w:val="nil"/>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843" w:type="dxa"/>
            <w:gridSpan w:val="3"/>
            <w:vMerge/>
            <w:tcBorders>
              <w:top w:val="nil"/>
              <w:left w:val="single" w:sz="4" w:space="0" w:color="auto"/>
              <w:bottom w:val="nil"/>
              <w:right w:val="nil"/>
            </w:tcBorders>
            <w:vAlign w:val="center"/>
            <w:hideMark/>
          </w:tcPr>
          <w:p w:rsidR="009F2B3A" w:rsidRDefault="009F2B3A">
            <w:pPr>
              <w:rPr>
                <w:sz w:val="24"/>
                <w:szCs w:val="24"/>
              </w:rPr>
            </w:pPr>
          </w:p>
        </w:tc>
        <w:tc>
          <w:tcPr>
            <w:tcW w:w="1842"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Областной бюджет </w:t>
            </w:r>
          </w:p>
        </w:tc>
        <w:tc>
          <w:tcPr>
            <w:tcW w:w="1276" w:type="dxa"/>
            <w:gridSpan w:val="3"/>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237"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095" w:type="dxa"/>
            <w:gridSpan w:val="2"/>
            <w:vMerge/>
            <w:tcBorders>
              <w:top w:val="single" w:sz="4" w:space="0" w:color="auto"/>
              <w:left w:val="nil"/>
              <w:bottom w:val="single" w:sz="4" w:space="0" w:color="auto"/>
              <w:right w:val="single" w:sz="4" w:space="0" w:color="auto"/>
            </w:tcBorders>
            <w:vAlign w:val="center"/>
            <w:hideMark/>
          </w:tcPr>
          <w:p w:rsidR="009F2B3A" w:rsidRDefault="009F2B3A">
            <w:pPr>
              <w:rPr>
                <w:sz w:val="24"/>
                <w:szCs w:val="24"/>
              </w:rPr>
            </w:pPr>
          </w:p>
        </w:tc>
        <w:tc>
          <w:tcPr>
            <w:tcW w:w="1010" w:type="dxa"/>
            <w:vMerge/>
            <w:tcBorders>
              <w:top w:val="single" w:sz="4" w:space="0" w:color="auto"/>
              <w:left w:val="nil"/>
              <w:bottom w:val="single" w:sz="4" w:space="0" w:color="auto"/>
              <w:right w:val="single" w:sz="4" w:space="0" w:color="auto"/>
            </w:tcBorders>
            <w:vAlign w:val="center"/>
            <w:hideMark/>
          </w:tcPr>
          <w:p w:rsidR="009F2B3A" w:rsidRDefault="009F2B3A">
            <w:pPr>
              <w:rPr>
                <w:sz w:val="24"/>
                <w:szCs w:val="24"/>
              </w:rPr>
            </w:pPr>
          </w:p>
        </w:tc>
        <w:tc>
          <w:tcPr>
            <w:tcW w:w="596" w:type="dxa"/>
            <w:gridSpan w:val="2"/>
            <w:vMerge/>
            <w:tcBorders>
              <w:top w:val="single" w:sz="4" w:space="0" w:color="auto"/>
              <w:left w:val="nil"/>
              <w:bottom w:val="single" w:sz="4" w:space="0" w:color="auto"/>
              <w:right w:val="single" w:sz="4" w:space="0" w:color="auto"/>
            </w:tcBorders>
            <w:vAlign w:val="center"/>
            <w:hideMark/>
          </w:tcPr>
          <w:p w:rsidR="009F2B3A" w:rsidRDefault="009F2B3A">
            <w:pPr>
              <w:rPr>
                <w:sz w:val="24"/>
                <w:szCs w:val="24"/>
              </w:rPr>
            </w:pPr>
          </w:p>
        </w:tc>
      </w:tr>
      <w:tr w:rsidR="009F2B3A" w:rsidTr="00103C25">
        <w:trPr>
          <w:gridBefore w:val="1"/>
          <w:wBefore w:w="171" w:type="dxa"/>
          <w:trHeight w:val="1800"/>
        </w:trPr>
        <w:tc>
          <w:tcPr>
            <w:tcW w:w="5527" w:type="dxa"/>
            <w:gridSpan w:val="2"/>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843" w:type="dxa"/>
            <w:gridSpan w:val="3"/>
            <w:vMerge/>
            <w:tcBorders>
              <w:top w:val="nil"/>
              <w:left w:val="single" w:sz="4" w:space="0" w:color="auto"/>
              <w:bottom w:val="single" w:sz="4" w:space="0" w:color="auto"/>
              <w:right w:val="nil"/>
            </w:tcBorders>
            <w:vAlign w:val="center"/>
            <w:hideMark/>
          </w:tcPr>
          <w:p w:rsidR="009F2B3A" w:rsidRDefault="009F2B3A">
            <w:pPr>
              <w:rPr>
                <w:sz w:val="24"/>
                <w:szCs w:val="24"/>
              </w:rPr>
            </w:pPr>
          </w:p>
        </w:tc>
        <w:tc>
          <w:tcPr>
            <w:tcW w:w="1842" w:type="dxa"/>
            <w:gridSpan w:val="2"/>
            <w:tcBorders>
              <w:top w:val="single" w:sz="4" w:space="0" w:color="auto"/>
              <w:left w:val="single" w:sz="4" w:space="0" w:color="auto"/>
              <w:bottom w:val="single" w:sz="4" w:space="0" w:color="auto"/>
              <w:right w:val="single" w:sz="4" w:space="0" w:color="auto"/>
            </w:tcBorders>
            <w:hideMark/>
          </w:tcPr>
          <w:p w:rsidR="009F2B3A" w:rsidRDefault="009F2B3A" w:rsidP="00103C25">
            <w:pPr>
              <w:jc w:val="center"/>
              <w:rPr>
                <w:sz w:val="24"/>
                <w:szCs w:val="24"/>
              </w:rPr>
            </w:pPr>
            <w:r>
              <w:rPr>
                <w:sz w:val="22"/>
                <w:szCs w:val="22"/>
              </w:rPr>
              <w:t xml:space="preserve">Бюджет МО Никольское сельское поселение Гагаринского района </w:t>
            </w:r>
          </w:p>
        </w:tc>
        <w:tc>
          <w:tcPr>
            <w:tcW w:w="1276" w:type="dxa"/>
            <w:gridSpan w:val="3"/>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237"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095" w:type="dxa"/>
            <w:gridSpan w:val="2"/>
            <w:vMerge/>
            <w:tcBorders>
              <w:top w:val="single" w:sz="4" w:space="0" w:color="auto"/>
              <w:left w:val="nil"/>
              <w:bottom w:val="single" w:sz="4" w:space="0" w:color="auto"/>
              <w:right w:val="single" w:sz="4" w:space="0" w:color="auto"/>
            </w:tcBorders>
            <w:vAlign w:val="center"/>
            <w:hideMark/>
          </w:tcPr>
          <w:p w:rsidR="009F2B3A" w:rsidRDefault="009F2B3A">
            <w:pPr>
              <w:rPr>
                <w:sz w:val="24"/>
                <w:szCs w:val="24"/>
              </w:rPr>
            </w:pPr>
          </w:p>
        </w:tc>
        <w:tc>
          <w:tcPr>
            <w:tcW w:w="1010" w:type="dxa"/>
            <w:vMerge/>
            <w:tcBorders>
              <w:top w:val="single" w:sz="4" w:space="0" w:color="auto"/>
              <w:left w:val="nil"/>
              <w:bottom w:val="single" w:sz="4" w:space="0" w:color="auto"/>
              <w:right w:val="single" w:sz="4" w:space="0" w:color="auto"/>
            </w:tcBorders>
            <w:vAlign w:val="center"/>
            <w:hideMark/>
          </w:tcPr>
          <w:p w:rsidR="009F2B3A" w:rsidRDefault="009F2B3A">
            <w:pPr>
              <w:rPr>
                <w:sz w:val="24"/>
                <w:szCs w:val="24"/>
              </w:rPr>
            </w:pPr>
          </w:p>
        </w:tc>
        <w:tc>
          <w:tcPr>
            <w:tcW w:w="596" w:type="dxa"/>
            <w:gridSpan w:val="2"/>
            <w:vMerge/>
            <w:tcBorders>
              <w:top w:val="single" w:sz="4" w:space="0" w:color="auto"/>
              <w:left w:val="nil"/>
              <w:bottom w:val="single" w:sz="4" w:space="0" w:color="auto"/>
              <w:right w:val="single" w:sz="4" w:space="0" w:color="auto"/>
            </w:tcBorders>
            <w:vAlign w:val="center"/>
            <w:hideMark/>
          </w:tcPr>
          <w:p w:rsidR="009F2B3A" w:rsidRDefault="009F2B3A">
            <w:pPr>
              <w:rPr>
                <w:sz w:val="24"/>
                <w:szCs w:val="24"/>
              </w:rPr>
            </w:pPr>
          </w:p>
        </w:tc>
      </w:tr>
      <w:tr w:rsidR="00103C25" w:rsidTr="00103C25">
        <w:trPr>
          <w:gridBefore w:val="1"/>
          <w:wBefore w:w="171" w:type="dxa"/>
          <w:trHeight w:val="557"/>
        </w:trPr>
        <w:tc>
          <w:tcPr>
            <w:tcW w:w="5527" w:type="dxa"/>
            <w:gridSpan w:val="2"/>
            <w:tcBorders>
              <w:top w:val="single" w:sz="4" w:space="0" w:color="auto"/>
              <w:left w:val="single" w:sz="4" w:space="0" w:color="auto"/>
              <w:bottom w:val="nil"/>
              <w:right w:val="single" w:sz="4" w:space="0" w:color="auto"/>
            </w:tcBorders>
            <w:vAlign w:val="center"/>
            <w:hideMark/>
          </w:tcPr>
          <w:p w:rsidR="00103C25" w:rsidRDefault="00103C25" w:rsidP="00103C25">
            <w:pPr>
              <w:rPr>
                <w:sz w:val="24"/>
                <w:szCs w:val="24"/>
              </w:rPr>
            </w:pPr>
          </w:p>
        </w:tc>
        <w:tc>
          <w:tcPr>
            <w:tcW w:w="1843" w:type="dxa"/>
            <w:gridSpan w:val="3"/>
            <w:tcBorders>
              <w:top w:val="single" w:sz="4" w:space="0" w:color="auto"/>
              <w:left w:val="single" w:sz="4" w:space="0" w:color="auto"/>
              <w:bottom w:val="nil"/>
              <w:right w:val="nil"/>
            </w:tcBorders>
            <w:vAlign w:val="center"/>
            <w:hideMark/>
          </w:tcPr>
          <w:p w:rsidR="00103C25" w:rsidRDefault="00103C25" w:rsidP="00103C25">
            <w:pPr>
              <w:jc w:val="center"/>
              <w:rPr>
                <w:sz w:val="24"/>
                <w:szCs w:val="24"/>
              </w:rPr>
            </w:pPr>
          </w:p>
        </w:tc>
        <w:tc>
          <w:tcPr>
            <w:tcW w:w="1842" w:type="dxa"/>
            <w:gridSpan w:val="2"/>
            <w:tcBorders>
              <w:top w:val="single" w:sz="4" w:space="0" w:color="auto"/>
              <w:left w:val="single" w:sz="4" w:space="0" w:color="auto"/>
              <w:bottom w:val="single" w:sz="4" w:space="0" w:color="auto"/>
              <w:right w:val="single" w:sz="4" w:space="0" w:color="auto"/>
            </w:tcBorders>
            <w:hideMark/>
          </w:tcPr>
          <w:p w:rsidR="00103C25" w:rsidRDefault="00103C25" w:rsidP="00103C25">
            <w:pPr>
              <w:jc w:val="center"/>
              <w:rPr>
                <w:sz w:val="22"/>
                <w:szCs w:val="22"/>
              </w:rPr>
            </w:pPr>
            <w:r>
              <w:rPr>
                <w:sz w:val="22"/>
                <w:szCs w:val="22"/>
              </w:rPr>
              <w:t>Смоленской области</w:t>
            </w:r>
          </w:p>
        </w:tc>
        <w:tc>
          <w:tcPr>
            <w:tcW w:w="1276" w:type="dxa"/>
            <w:gridSpan w:val="3"/>
            <w:tcBorders>
              <w:top w:val="single" w:sz="4" w:space="0" w:color="auto"/>
              <w:left w:val="single" w:sz="4" w:space="0" w:color="auto"/>
              <w:bottom w:val="single" w:sz="4" w:space="0" w:color="auto"/>
              <w:right w:val="single" w:sz="4" w:space="0" w:color="auto"/>
            </w:tcBorders>
            <w:vAlign w:val="center"/>
            <w:hideMark/>
          </w:tcPr>
          <w:p w:rsidR="00103C25" w:rsidRDefault="00103C25" w:rsidP="00103C25">
            <w:pPr>
              <w:jc w:val="center"/>
              <w:rPr>
                <w:sz w:val="22"/>
                <w:szCs w:val="22"/>
              </w:rPr>
            </w:pP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103C25" w:rsidRDefault="00103C25" w:rsidP="00103C25">
            <w:pPr>
              <w:jc w:val="center"/>
              <w:rPr>
                <w:sz w:val="22"/>
                <w:szCs w:val="22"/>
              </w:rPr>
            </w:pPr>
          </w:p>
        </w:tc>
        <w:tc>
          <w:tcPr>
            <w:tcW w:w="1237" w:type="dxa"/>
            <w:gridSpan w:val="2"/>
            <w:tcBorders>
              <w:top w:val="single" w:sz="4" w:space="0" w:color="auto"/>
              <w:left w:val="single" w:sz="4" w:space="0" w:color="auto"/>
              <w:bottom w:val="single" w:sz="4" w:space="0" w:color="auto"/>
              <w:right w:val="single" w:sz="4" w:space="0" w:color="auto"/>
            </w:tcBorders>
            <w:vAlign w:val="center"/>
            <w:hideMark/>
          </w:tcPr>
          <w:p w:rsidR="00103C25" w:rsidRDefault="00103C25" w:rsidP="00103C25">
            <w:pPr>
              <w:jc w:val="center"/>
              <w:rPr>
                <w:sz w:val="22"/>
                <w:szCs w:val="22"/>
              </w:rPr>
            </w:pPr>
          </w:p>
        </w:tc>
        <w:tc>
          <w:tcPr>
            <w:tcW w:w="1095" w:type="dxa"/>
            <w:gridSpan w:val="2"/>
            <w:tcBorders>
              <w:top w:val="single" w:sz="4" w:space="0" w:color="auto"/>
              <w:left w:val="nil"/>
              <w:bottom w:val="single" w:sz="4" w:space="0" w:color="auto"/>
              <w:right w:val="single" w:sz="4" w:space="0" w:color="auto"/>
            </w:tcBorders>
            <w:vAlign w:val="center"/>
            <w:hideMark/>
          </w:tcPr>
          <w:p w:rsidR="00103C25" w:rsidRDefault="00103C25" w:rsidP="00103C25">
            <w:pPr>
              <w:jc w:val="center"/>
              <w:rPr>
                <w:sz w:val="24"/>
                <w:szCs w:val="24"/>
              </w:rPr>
            </w:pPr>
          </w:p>
        </w:tc>
        <w:tc>
          <w:tcPr>
            <w:tcW w:w="1010" w:type="dxa"/>
            <w:tcBorders>
              <w:top w:val="single" w:sz="4" w:space="0" w:color="auto"/>
              <w:left w:val="nil"/>
              <w:bottom w:val="single" w:sz="4" w:space="0" w:color="auto"/>
              <w:right w:val="single" w:sz="4" w:space="0" w:color="auto"/>
            </w:tcBorders>
            <w:vAlign w:val="center"/>
            <w:hideMark/>
          </w:tcPr>
          <w:p w:rsidR="00103C25" w:rsidRDefault="00103C25" w:rsidP="00103C25">
            <w:pPr>
              <w:jc w:val="center"/>
              <w:rPr>
                <w:sz w:val="24"/>
                <w:szCs w:val="24"/>
              </w:rPr>
            </w:pPr>
          </w:p>
        </w:tc>
        <w:tc>
          <w:tcPr>
            <w:tcW w:w="596" w:type="dxa"/>
            <w:gridSpan w:val="2"/>
            <w:tcBorders>
              <w:top w:val="single" w:sz="4" w:space="0" w:color="auto"/>
              <w:left w:val="nil"/>
              <w:bottom w:val="single" w:sz="4" w:space="0" w:color="auto"/>
              <w:right w:val="single" w:sz="4" w:space="0" w:color="auto"/>
            </w:tcBorders>
            <w:vAlign w:val="center"/>
            <w:hideMark/>
          </w:tcPr>
          <w:p w:rsidR="00103C25" w:rsidRDefault="00103C25" w:rsidP="00103C25">
            <w:pPr>
              <w:jc w:val="center"/>
              <w:rPr>
                <w:sz w:val="24"/>
                <w:szCs w:val="24"/>
              </w:rPr>
            </w:pPr>
          </w:p>
        </w:tc>
      </w:tr>
      <w:tr w:rsidR="009F2B3A" w:rsidTr="00103C25">
        <w:trPr>
          <w:gridBefore w:val="1"/>
          <w:wBefore w:w="171" w:type="dxa"/>
          <w:trHeight w:val="289"/>
        </w:trPr>
        <w:tc>
          <w:tcPr>
            <w:tcW w:w="5527" w:type="dxa"/>
            <w:gridSpan w:val="2"/>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rPr>
                <w:sz w:val="24"/>
                <w:szCs w:val="24"/>
              </w:rPr>
            </w:pPr>
            <w:r>
              <w:rPr>
                <w:sz w:val="22"/>
                <w:szCs w:val="22"/>
              </w:rPr>
              <w:t>Приобретение и установка дорожных знаков на улично-дорожной сети</w:t>
            </w:r>
          </w:p>
        </w:tc>
        <w:tc>
          <w:tcPr>
            <w:tcW w:w="1843" w:type="dxa"/>
            <w:gridSpan w:val="3"/>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Администрация Никольского сельского поселения Гагаринского района Смоленской области</w:t>
            </w:r>
          </w:p>
        </w:tc>
        <w:tc>
          <w:tcPr>
            <w:tcW w:w="1842" w:type="dxa"/>
            <w:gridSpan w:val="2"/>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sz w:val="24"/>
                <w:szCs w:val="24"/>
              </w:rPr>
            </w:pPr>
          </w:p>
        </w:tc>
        <w:tc>
          <w:tcPr>
            <w:tcW w:w="1276" w:type="dxa"/>
            <w:gridSpan w:val="3"/>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10,000</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20,000</w:t>
            </w:r>
          </w:p>
        </w:tc>
        <w:tc>
          <w:tcPr>
            <w:tcW w:w="1237"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20,000</w:t>
            </w:r>
          </w:p>
        </w:tc>
        <w:tc>
          <w:tcPr>
            <w:tcW w:w="1095" w:type="dxa"/>
            <w:gridSpan w:val="2"/>
            <w:vMerge w:val="restart"/>
            <w:tcBorders>
              <w:top w:val="single" w:sz="4" w:space="0" w:color="auto"/>
              <w:left w:val="nil"/>
              <w:bottom w:val="single" w:sz="4" w:space="0" w:color="auto"/>
              <w:right w:val="single" w:sz="4" w:space="0" w:color="auto"/>
            </w:tcBorders>
            <w:vAlign w:val="center"/>
            <w:hideMark/>
          </w:tcPr>
          <w:p w:rsidR="009F2B3A" w:rsidRDefault="009F2B3A">
            <w:pPr>
              <w:spacing w:line="276" w:lineRule="auto"/>
              <w:jc w:val="center"/>
              <w:rPr>
                <w:sz w:val="24"/>
                <w:szCs w:val="24"/>
              </w:rPr>
            </w:pPr>
            <w:proofErr w:type="spellStart"/>
            <w:r>
              <w:rPr>
                <w:sz w:val="22"/>
                <w:szCs w:val="22"/>
              </w:rPr>
              <w:t>х</w:t>
            </w:r>
            <w:proofErr w:type="spellEnd"/>
          </w:p>
        </w:tc>
        <w:tc>
          <w:tcPr>
            <w:tcW w:w="1010" w:type="dxa"/>
            <w:vMerge w:val="restart"/>
            <w:tcBorders>
              <w:top w:val="single" w:sz="4" w:space="0" w:color="auto"/>
              <w:left w:val="nil"/>
              <w:bottom w:val="single" w:sz="4" w:space="0" w:color="auto"/>
              <w:right w:val="single" w:sz="4" w:space="0" w:color="auto"/>
            </w:tcBorders>
            <w:vAlign w:val="center"/>
            <w:hideMark/>
          </w:tcPr>
          <w:p w:rsidR="009F2B3A" w:rsidRDefault="009F2B3A">
            <w:pPr>
              <w:spacing w:line="276" w:lineRule="auto"/>
              <w:jc w:val="center"/>
              <w:rPr>
                <w:sz w:val="24"/>
                <w:szCs w:val="24"/>
              </w:rPr>
            </w:pPr>
            <w:proofErr w:type="spellStart"/>
            <w:r>
              <w:rPr>
                <w:sz w:val="22"/>
                <w:szCs w:val="22"/>
              </w:rPr>
              <w:t>х</w:t>
            </w:r>
            <w:proofErr w:type="spellEnd"/>
          </w:p>
        </w:tc>
        <w:tc>
          <w:tcPr>
            <w:tcW w:w="596" w:type="dxa"/>
            <w:gridSpan w:val="2"/>
            <w:vMerge w:val="restart"/>
            <w:tcBorders>
              <w:top w:val="single" w:sz="4" w:space="0" w:color="auto"/>
              <w:left w:val="nil"/>
              <w:bottom w:val="single" w:sz="4" w:space="0" w:color="auto"/>
              <w:right w:val="single" w:sz="4" w:space="0" w:color="auto"/>
            </w:tcBorders>
            <w:vAlign w:val="center"/>
            <w:hideMark/>
          </w:tcPr>
          <w:p w:rsidR="009F2B3A" w:rsidRDefault="009F2B3A">
            <w:pPr>
              <w:spacing w:line="276" w:lineRule="auto"/>
              <w:jc w:val="center"/>
              <w:rPr>
                <w:sz w:val="24"/>
                <w:szCs w:val="24"/>
              </w:rPr>
            </w:pPr>
            <w:proofErr w:type="spellStart"/>
            <w:r>
              <w:rPr>
                <w:sz w:val="22"/>
                <w:szCs w:val="22"/>
              </w:rPr>
              <w:t>х</w:t>
            </w:r>
            <w:proofErr w:type="spellEnd"/>
          </w:p>
        </w:tc>
      </w:tr>
      <w:tr w:rsidR="009F2B3A" w:rsidTr="00103C25">
        <w:trPr>
          <w:gridBefore w:val="1"/>
          <w:wBefore w:w="171" w:type="dxa"/>
          <w:trHeight w:val="464"/>
        </w:trPr>
        <w:tc>
          <w:tcPr>
            <w:tcW w:w="5527" w:type="dxa"/>
            <w:gridSpan w:val="2"/>
            <w:vMerge/>
            <w:tcBorders>
              <w:top w:val="nil"/>
              <w:left w:val="single" w:sz="4" w:space="0" w:color="auto"/>
              <w:bottom w:val="nil"/>
              <w:right w:val="single" w:sz="4" w:space="0" w:color="auto"/>
            </w:tcBorders>
            <w:vAlign w:val="center"/>
            <w:hideMark/>
          </w:tcPr>
          <w:p w:rsidR="009F2B3A" w:rsidRDefault="009F2B3A">
            <w:pPr>
              <w:rPr>
                <w:sz w:val="24"/>
                <w:szCs w:val="24"/>
              </w:rPr>
            </w:pPr>
          </w:p>
        </w:tc>
        <w:tc>
          <w:tcPr>
            <w:tcW w:w="1843" w:type="dxa"/>
            <w:gridSpan w:val="3"/>
            <w:vMerge/>
            <w:tcBorders>
              <w:top w:val="nil"/>
              <w:left w:val="single" w:sz="4" w:space="0" w:color="auto"/>
              <w:bottom w:val="nil"/>
              <w:right w:val="nil"/>
            </w:tcBorders>
            <w:vAlign w:val="center"/>
            <w:hideMark/>
          </w:tcPr>
          <w:p w:rsidR="009F2B3A" w:rsidRDefault="009F2B3A">
            <w:pPr>
              <w:rPr>
                <w:sz w:val="24"/>
                <w:szCs w:val="24"/>
              </w:rPr>
            </w:pPr>
          </w:p>
        </w:tc>
        <w:tc>
          <w:tcPr>
            <w:tcW w:w="1842"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Федеральный бюджет </w:t>
            </w:r>
          </w:p>
        </w:tc>
        <w:tc>
          <w:tcPr>
            <w:tcW w:w="1276" w:type="dxa"/>
            <w:gridSpan w:val="3"/>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237"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095" w:type="dxa"/>
            <w:gridSpan w:val="2"/>
            <w:vMerge/>
            <w:tcBorders>
              <w:top w:val="single" w:sz="4" w:space="0" w:color="auto"/>
              <w:left w:val="nil"/>
              <w:bottom w:val="single" w:sz="4" w:space="0" w:color="auto"/>
              <w:right w:val="single" w:sz="4" w:space="0" w:color="auto"/>
            </w:tcBorders>
            <w:vAlign w:val="center"/>
            <w:hideMark/>
          </w:tcPr>
          <w:p w:rsidR="009F2B3A" w:rsidRDefault="009F2B3A">
            <w:pPr>
              <w:rPr>
                <w:sz w:val="24"/>
                <w:szCs w:val="24"/>
              </w:rPr>
            </w:pPr>
          </w:p>
        </w:tc>
        <w:tc>
          <w:tcPr>
            <w:tcW w:w="1010" w:type="dxa"/>
            <w:vMerge/>
            <w:tcBorders>
              <w:top w:val="single" w:sz="4" w:space="0" w:color="auto"/>
              <w:left w:val="nil"/>
              <w:bottom w:val="single" w:sz="4" w:space="0" w:color="auto"/>
              <w:right w:val="single" w:sz="4" w:space="0" w:color="auto"/>
            </w:tcBorders>
            <w:vAlign w:val="center"/>
            <w:hideMark/>
          </w:tcPr>
          <w:p w:rsidR="009F2B3A" w:rsidRDefault="009F2B3A">
            <w:pPr>
              <w:rPr>
                <w:sz w:val="24"/>
                <w:szCs w:val="24"/>
              </w:rPr>
            </w:pPr>
          </w:p>
        </w:tc>
        <w:tc>
          <w:tcPr>
            <w:tcW w:w="596" w:type="dxa"/>
            <w:gridSpan w:val="2"/>
            <w:vMerge/>
            <w:tcBorders>
              <w:top w:val="single" w:sz="4" w:space="0" w:color="auto"/>
              <w:left w:val="nil"/>
              <w:bottom w:val="single" w:sz="4" w:space="0" w:color="auto"/>
              <w:right w:val="single" w:sz="4" w:space="0" w:color="auto"/>
            </w:tcBorders>
            <w:vAlign w:val="center"/>
            <w:hideMark/>
          </w:tcPr>
          <w:p w:rsidR="009F2B3A" w:rsidRDefault="009F2B3A">
            <w:pPr>
              <w:rPr>
                <w:sz w:val="24"/>
                <w:szCs w:val="24"/>
              </w:rPr>
            </w:pPr>
          </w:p>
        </w:tc>
      </w:tr>
      <w:tr w:rsidR="009F2B3A" w:rsidTr="00103C25">
        <w:trPr>
          <w:gridBefore w:val="1"/>
          <w:wBefore w:w="171" w:type="dxa"/>
          <w:trHeight w:val="488"/>
        </w:trPr>
        <w:tc>
          <w:tcPr>
            <w:tcW w:w="5527" w:type="dxa"/>
            <w:gridSpan w:val="2"/>
            <w:vMerge/>
            <w:tcBorders>
              <w:top w:val="nil"/>
              <w:left w:val="single" w:sz="4" w:space="0" w:color="auto"/>
              <w:bottom w:val="nil"/>
              <w:right w:val="single" w:sz="4" w:space="0" w:color="auto"/>
            </w:tcBorders>
            <w:vAlign w:val="center"/>
            <w:hideMark/>
          </w:tcPr>
          <w:p w:rsidR="009F2B3A" w:rsidRDefault="009F2B3A">
            <w:pPr>
              <w:rPr>
                <w:sz w:val="24"/>
                <w:szCs w:val="24"/>
              </w:rPr>
            </w:pPr>
          </w:p>
        </w:tc>
        <w:tc>
          <w:tcPr>
            <w:tcW w:w="1843" w:type="dxa"/>
            <w:gridSpan w:val="3"/>
            <w:vMerge/>
            <w:tcBorders>
              <w:top w:val="nil"/>
              <w:left w:val="single" w:sz="4" w:space="0" w:color="auto"/>
              <w:bottom w:val="nil"/>
              <w:right w:val="nil"/>
            </w:tcBorders>
            <w:vAlign w:val="center"/>
            <w:hideMark/>
          </w:tcPr>
          <w:p w:rsidR="009F2B3A" w:rsidRDefault="009F2B3A">
            <w:pPr>
              <w:rPr>
                <w:sz w:val="24"/>
                <w:szCs w:val="24"/>
              </w:rPr>
            </w:pPr>
          </w:p>
        </w:tc>
        <w:tc>
          <w:tcPr>
            <w:tcW w:w="1842"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Областной бюджет </w:t>
            </w:r>
          </w:p>
        </w:tc>
        <w:tc>
          <w:tcPr>
            <w:tcW w:w="1276" w:type="dxa"/>
            <w:gridSpan w:val="3"/>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237"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095" w:type="dxa"/>
            <w:gridSpan w:val="2"/>
            <w:vMerge/>
            <w:tcBorders>
              <w:top w:val="single" w:sz="4" w:space="0" w:color="auto"/>
              <w:left w:val="nil"/>
              <w:bottom w:val="single" w:sz="4" w:space="0" w:color="auto"/>
              <w:right w:val="single" w:sz="4" w:space="0" w:color="auto"/>
            </w:tcBorders>
            <w:vAlign w:val="center"/>
            <w:hideMark/>
          </w:tcPr>
          <w:p w:rsidR="009F2B3A" w:rsidRDefault="009F2B3A">
            <w:pPr>
              <w:rPr>
                <w:sz w:val="24"/>
                <w:szCs w:val="24"/>
              </w:rPr>
            </w:pPr>
          </w:p>
        </w:tc>
        <w:tc>
          <w:tcPr>
            <w:tcW w:w="1010" w:type="dxa"/>
            <w:vMerge/>
            <w:tcBorders>
              <w:top w:val="single" w:sz="4" w:space="0" w:color="auto"/>
              <w:left w:val="nil"/>
              <w:bottom w:val="single" w:sz="4" w:space="0" w:color="auto"/>
              <w:right w:val="single" w:sz="4" w:space="0" w:color="auto"/>
            </w:tcBorders>
            <w:vAlign w:val="center"/>
            <w:hideMark/>
          </w:tcPr>
          <w:p w:rsidR="009F2B3A" w:rsidRDefault="009F2B3A">
            <w:pPr>
              <w:rPr>
                <w:sz w:val="24"/>
                <w:szCs w:val="24"/>
              </w:rPr>
            </w:pPr>
          </w:p>
        </w:tc>
        <w:tc>
          <w:tcPr>
            <w:tcW w:w="596" w:type="dxa"/>
            <w:gridSpan w:val="2"/>
            <w:vMerge/>
            <w:tcBorders>
              <w:top w:val="single" w:sz="4" w:space="0" w:color="auto"/>
              <w:left w:val="nil"/>
              <w:bottom w:val="single" w:sz="4" w:space="0" w:color="auto"/>
              <w:right w:val="single" w:sz="4" w:space="0" w:color="auto"/>
            </w:tcBorders>
            <w:vAlign w:val="center"/>
            <w:hideMark/>
          </w:tcPr>
          <w:p w:rsidR="009F2B3A" w:rsidRDefault="009F2B3A">
            <w:pPr>
              <w:rPr>
                <w:sz w:val="24"/>
                <w:szCs w:val="24"/>
              </w:rPr>
            </w:pPr>
          </w:p>
        </w:tc>
      </w:tr>
      <w:tr w:rsidR="009F2B3A" w:rsidTr="00103C25">
        <w:trPr>
          <w:gridBefore w:val="1"/>
          <w:wBefore w:w="171" w:type="dxa"/>
          <w:trHeight w:val="650"/>
        </w:trPr>
        <w:tc>
          <w:tcPr>
            <w:tcW w:w="5527" w:type="dxa"/>
            <w:gridSpan w:val="2"/>
            <w:vMerge/>
            <w:tcBorders>
              <w:top w:val="nil"/>
              <w:left w:val="single" w:sz="4" w:space="0" w:color="auto"/>
              <w:bottom w:val="nil"/>
              <w:right w:val="single" w:sz="4" w:space="0" w:color="auto"/>
            </w:tcBorders>
            <w:vAlign w:val="center"/>
            <w:hideMark/>
          </w:tcPr>
          <w:p w:rsidR="009F2B3A" w:rsidRDefault="009F2B3A">
            <w:pPr>
              <w:rPr>
                <w:sz w:val="24"/>
                <w:szCs w:val="24"/>
              </w:rPr>
            </w:pPr>
          </w:p>
        </w:tc>
        <w:tc>
          <w:tcPr>
            <w:tcW w:w="1843" w:type="dxa"/>
            <w:gridSpan w:val="3"/>
            <w:vMerge/>
            <w:tcBorders>
              <w:top w:val="nil"/>
              <w:left w:val="single" w:sz="4" w:space="0" w:color="auto"/>
              <w:bottom w:val="nil"/>
              <w:right w:val="nil"/>
            </w:tcBorders>
            <w:vAlign w:val="center"/>
            <w:hideMark/>
          </w:tcPr>
          <w:p w:rsidR="009F2B3A" w:rsidRDefault="009F2B3A">
            <w:pPr>
              <w:rPr>
                <w:sz w:val="24"/>
                <w:szCs w:val="24"/>
              </w:rPr>
            </w:pPr>
          </w:p>
        </w:tc>
        <w:tc>
          <w:tcPr>
            <w:tcW w:w="1842"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Бюджет МО Никольское сельское поселение Гагаринского района Смоленской области</w:t>
            </w:r>
          </w:p>
        </w:tc>
        <w:tc>
          <w:tcPr>
            <w:tcW w:w="1276" w:type="dxa"/>
            <w:gridSpan w:val="3"/>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10,000</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20,000</w:t>
            </w:r>
          </w:p>
        </w:tc>
        <w:tc>
          <w:tcPr>
            <w:tcW w:w="1237"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20,000</w:t>
            </w:r>
          </w:p>
        </w:tc>
        <w:tc>
          <w:tcPr>
            <w:tcW w:w="1095" w:type="dxa"/>
            <w:gridSpan w:val="2"/>
            <w:vMerge/>
            <w:tcBorders>
              <w:top w:val="single" w:sz="4" w:space="0" w:color="auto"/>
              <w:left w:val="nil"/>
              <w:bottom w:val="single" w:sz="4" w:space="0" w:color="auto"/>
              <w:right w:val="single" w:sz="4" w:space="0" w:color="auto"/>
            </w:tcBorders>
            <w:vAlign w:val="center"/>
            <w:hideMark/>
          </w:tcPr>
          <w:p w:rsidR="009F2B3A" w:rsidRDefault="009F2B3A">
            <w:pPr>
              <w:rPr>
                <w:sz w:val="24"/>
                <w:szCs w:val="24"/>
              </w:rPr>
            </w:pPr>
          </w:p>
        </w:tc>
        <w:tc>
          <w:tcPr>
            <w:tcW w:w="1010" w:type="dxa"/>
            <w:vMerge/>
            <w:tcBorders>
              <w:top w:val="single" w:sz="4" w:space="0" w:color="auto"/>
              <w:left w:val="nil"/>
              <w:bottom w:val="single" w:sz="4" w:space="0" w:color="auto"/>
              <w:right w:val="single" w:sz="4" w:space="0" w:color="auto"/>
            </w:tcBorders>
            <w:vAlign w:val="center"/>
            <w:hideMark/>
          </w:tcPr>
          <w:p w:rsidR="009F2B3A" w:rsidRDefault="009F2B3A">
            <w:pPr>
              <w:rPr>
                <w:sz w:val="24"/>
                <w:szCs w:val="24"/>
              </w:rPr>
            </w:pPr>
          </w:p>
        </w:tc>
        <w:tc>
          <w:tcPr>
            <w:tcW w:w="596" w:type="dxa"/>
            <w:gridSpan w:val="2"/>
            <w:vMerge/>
            <w:tcBorders>
              <w:top w:val="single" w:sz="4" w:space="0" w:color="auto"/>
              <w:left w:val="nil"/>
              <w:bottom w:val="single" w:sz="4" w:space="0" w:color="auto"/>
              <w:right w:val="single" w:sz="4" w:space="0" w:color="auto"/>
            </w:tcBorders>
            <w:vAlign w:val="center"/>
            <w:hideMark/>
          </w:tcPr>
          <w:p w:rsidR="009F2B3A" w:rsidRDefault="009F2B3A">
            <w:pPr>
              <w:rPr>
                <w:sz w:val="24"/>
                <w:szCs w:val="24"/>
              </w:rPr>
            </w:pPr>
          </w:p>
        </w:tc>
      </w:tr>
      <w:tr w:rsidR="009F2B3A" w:rsidTr="00103C25">
        <w:trPr>
          <w:gridBefore w:val="1"/>
          <w:wBefore w:w="171" w:type="dxa"/>
          <w:trHeight w:val="276"/>
        </w:trPr>
        <w:tc>
          <w:tcPr>
            <w:tcW w:w="5527" w:type="dxa"/>
            <w:gridSpan w:val="2"/>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rPr>
                <w:sz w:val="24"/>
                <w:szCs w:val="24"/>
              </w:rPr>
            </w:pPr>
            <w:r>
              <w:rPr>
                <w:sz w:val="22"/>
                <w:szCs w:val="22"/>
              </w:rPr>
              <w:t>Обновление разметки пешеходного перехода</w:t>
            </w:r>
          </w:p>
        </w:tc>
        <w:tc>
          <w:tcPr>
            <w:tcW w:w="1843" w:type="dxa"/>
            <w:gridSpan w:val="3"/>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Администрация Никольского сельского поселения Гагаринского района Смоленской области</w:t>
            </w:r>
          </w:p>
        </w:tc>
        <w:tc>
          <w:tcPr>
            <w:tcW w:w="1842" w:type="dxa"/>
            <w:gridSpan w:val="2"/>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sz w:val="24"/>
                <w:szCs w:val="24"/>
              </w:rPr>
            </w:pPr>
          </w:p>
        </w:tc>
        <w:tc>
          <w:tcPr>
            <w:tcW w:w="1276" w:type="dxa"/>
            <w:gridSpan w:val="3"/>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10,000</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20,000</w:t>
            </w:r>
          </w:p>
        </w:tc>
        <w:tc>
          <w:tcPr>
            <w:tcW w:w="1237"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20,000</w:t>
            </w:r>
          </w:p>
        </w:tc>
        <w:tc>
          <w:tcPr>
            <w:tcW w:w="1095" w:type="dxa"/>
            <w:gridSpan w:val="2"/>
            <w:vMerge w:val="restart"/>
            <w:tcBorders>
              <w:top w:val="single" w:sz="4" w:space="0" w:color="auto"/>
              <w:left w:val="nil"/>
              <w:bottom w:val="single" w:sz="4" w:space="0" w:color="auto"/>
              <w:right w:val="single" w:sz="4" w:space="0" w:color="auto"/>
            </w:tcBorders>
            <w:vAlign w:val="center"/>
            <w:hideMark/>
          </w:tcPr>
          <w:p w:rsidR="009F2B3A" w:rsidRDefault="009F2B3A">
            <w:pPr>
              <w:spacing w:line="276" w:lineRule="auto"/>
              <w:jc w:val="center"/>
              <w:rPr>
                <w:sz w:val="24"/>
                <w:szCs w:val="24"/>
              </w:rPr>
            </w:pPr>
            <w:proofErr w:type="spellStart"/>
            <w:r>
              <w:rPr>
                <w:sz w:val="22"/>
                <w:szCs w:val="22"/>
              </w:rPr>
              <w:t>х</w:t>
            </w:r>
            <w:proofErr w:type="spellEnd"/>
          </w:p>
        </w:tc>
        <w:tc>
          <w:tcPr>
            <w:tcW w:w="1010" w:type="dxa"/>
            <w:vMerge w:val="restart"/>
            <w:tcBorders>
              <w:top w:val="single" w:sz="4" w:space="0" w:color="auto"/>
              <w:left w:val="nil"/>
              <w:bottom w:val="single" w:sz="4" w:space="0" w:color="auto"/>
              <w:right w:val="single" w:sz="4" w:space="0" w:color="auto"/>
            </w:tcBorders>
            <w:vAlign w:val="center"/>
            <w:hideMark/>
          </w:tcPr>
          <w:p w:rsidR="009F2B3A" w:rsidRDefault="009F2B3A">
            <w:pPr>
              <w:spacing w:line="276" w:lineRule="auto"/>
              <w:jc w:val="center"/>
              <w:rPr>
                <w:sz w:val="24"/>
                <w:szCs w:val="24"/>
              </w:rPr>
            </w:pPr>
            <w:proofErr w:type="spellStart"/>
            <w:r>
              <w:rPr>
                <w:sz w:val="22"/>
                <w:szCs w:val="22"/>
              </w:rPr>
              <w:t>х</w:t>
            </w:r>
            <w:proofErr w:type="spellEnd"/>
          </w:p>
        </w:tc>
        <w:tc>
          <w:tcPr>
            <w:tcW w:w="596" w:type="dxa"/>
            <w:gridSpan w:val="2"/>
            <w:vMerge w:val="restart"/>
            <w:tcBorders>
              <w:top w:val="single" w:sz="4" w:space="0" w:color="auto"/>
              <w:left w:val="nil"/>
              <w:bottom w:val="single" w:sz="4" w:space="0" w:color="auto"/>
              <w:right w:val="single" w:sz="4" w:space="0" w:color="auto"/>
            </w:tcBorders>
            <w:vAlign w:val="center"/>
            <w:hideMark/>
          </w:tcPr>
          <w:p w:rsidR="009F2B3A" w:rsidRDefault="009F2B3A">
            <w:pPr>
              <w:spacing w:line="276" w:lineRule="auto"/>
              <w:jc w:val="center"/>
              <w:rPr>
                <w:sz w:val="24"/>
                <w:szCs w:val="24"/>
              </w:rPr>
            </w:pPr>
            <w:proofErr w:type="spellStart"/>
            <w:r>
              <w:rPr>
                <w:sz w:val="22"/>
                <w:szCs w:val="22"/>
              </w:rPr>
              <w:t>х</w:t>
            </w:r>
            <w:proofErr w:type="spellEnd"/>
          </w:p>
        </w:tc>
      </w:tr>
      <w:tr w:rsidR="009F2B3A" w:rsidTr="00103C25">
        <w:trPr>
          <w:gridBefore w:val="1"/>
          <w:wBefore w:w="171" w:type="dxa"/>
          <w:trHeight w:val="418"/>
        </w:trPr>
        <w:tc>
          <w:tcPr>
            <w:tcW w:w="5527" w:type="dxa"/>
            <w:gridSpan w:val="2"/>
            <w:vMerge/>
            <w:tcBorders>
              <w:top w:val="nil"/>
              <w:left w:val="single" w:sz="4" w:space="0" w:color="auto"/>
              <w:bottom w:val="nil"/>
              <w:right w:val="single" w:sz="4" w:space="0" w:color="auto"/>
            </w:tcBorders>
            <w:vAlign w:val="center"/>
            <w:hideMark/>
          </w:tcPr>
          <w:p w:rsidR="009F2B3A" w:rsidRDefault="009F2B3A">
            <w:pPr>
              <w:rPr>
                <w:sz w:val="24"/>
                <w:szCs w:val="24"/>
              </w:rPr>
            </w:pPr>
          </w:p>
        </w:tc>
        <w:tc>
          <w:tcPr>
            <w:tcW w:w="1843" w:type="dxa"/>
            <w:gridSpan w:val="3"/>
            <w:vMerge/>
            <w:tcBorders>
              <w:top w:val="nil"/>
              <w:left w:val="single" w:sz="4" w:space="0" w:color="auto"/>
              <w:bottom w:val="nil"/>
              <w:right w:val="nil"/>
            </w:tcBorders>
            <w:vAlign w:val="center"/>
            <w:hideMark/>
          </w:tcPr>
          <w:p w:rsidR="009F2B3A" w:rsidRDefault="009F2B3A">
            <w:pPr>
              <w:rPr>
                <w:sz w:val="24"/>
                <w:szCs w:val="24"/>
              </w:rPr>
            </w:pPr>
          </w:p>
        </w:tc>
        <w:tc>
          <w:tcPr>
            <w:tcW w:w="1842"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Федеральный бюджет </w:t>
            </w:r>
          </w:p>
        </w:tc>
        <w:tc>
          <w:tcPr>
            <w:tcW w:w="1276" w:type="dxa"/>
            <w:gridSpan w:val="3"/>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237"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095" w:type="dxa"/>
            <w:gridSpan w:val="2"/>
            <w:vMerge/>
            <w:tcBorders>
              <w:top w:val="single" w:sz="4" w:space="0" w:color="auto"/>
              <w:left w:val="nil"/>
              <w:bottom w:val="single" w:sz="4" w:space="0" w:color="auto"/>
              <w:right w:val="single" w:sz="4" w:space="0" w:color="auto"/>
            </w:tcBorders>
            <w:vAlign w:val="center"/>
            <w:hideMark/>
          </w:tcPr>
          <w:p w:rsidR="009F2B3A" w:rsidRDefault="009F2B3A">
            <w:pPr>
              <w:rPr>
                <w:sz w:val="24"/>
                <w:szCs w:val="24"/>
              </w:rPr>
            </w:pPr>
          </w:p>
        </w:tc>
        <w:tc>
          <w:tcPr>
            <w:tcW w:w="1010" w:type="dxa"/>
            <w:vMerge/>
            <w:tcBorders>
              <w:top w:val="single" w:sz="4" w:space="0" w:color="auto"/>
              <w:left w:val="nil"/>
              <w:bottom w:val="single" w:sz="4" w:space="0" w:color="auto"/>
              <w:right w:val="single" w:sz="4" w:space="0" w:color="auto"/>
            </w:tcBorders>
            <w:vAlign w:val="center"/>
            <w:hideMark/>
          </w:tcPr>
          <w:p w:rsidR="009F2B3A" w:rsidRDefault="009F2B3A">
            <w:pPr>
              <w:rPr>
                <w:sz w:val="24"/>
                <w:szCs w:val="24"/>
              </w:rPr>
            </w:pPr>
          </w:p>
        </w:tc>
        <w:tc>
          <w:tcPr>
            <w:tcW w:w="596" w:type="dxa"/>
            <w:gridSpan w:val="2"/>
            <w:vMerge/>
            <w:tcBorders>
              <w:top w:val="single" w:sz="4" w:space="0" w:color="auto"/>
              <w:left w:val="nil"/>
              <w:bottom w:val="single" w:sz="4" w:space="0" w:color="auto"/>
              <w:right w:val="single" w:sz="4" w:space="0" w:color="auto"/>
            </w:tcBorders>
            <w:vAlign w:val="center"/>
            <w:hideMark/>
          </w:tcPr>
          <w:p w:rsidR="009F2B3A" w:rsidRDefault="009F2B3A">
            <w:pPr>
              <w:rPr>
                <w:sz w:val="24"/>
                <w:szCs w:val="24"/>
              </w:rPr>
            </w:pPr>
          </w:p>
        </w:tc>
      </w:tr>
      <w:tr w:rsidR="009F2B3A" w:rsidTr="00103C25">
        <w:trPr>
          <w:gridBefore w:val="1"/>
          <w:wBefore w:w="171" w:type="dxa"/>
          <w:trHeight w:val="453"/>
        </w:trPr>
        <w:tc>
          <w:tcPr>
            <w:tcW w:w="5527" w:type="dxa"/>
            <w:gridSpan w:val="2"/>
            <w:vMerge/>
            <w:tcBorders>
              <w:top w:val="nil"/>
              <w:left w:val="single" w:sz="4" w:space="0" w:color="auto"/>
              <w:bottom w:val="nil"/>
              <w:right w:val="single" w:sz="4" w:space="0" w:color="auto"/>
            </w:tcBorders>
            <w:vAlign w:val="center"/>
            <w:hideMark/>
          </w:tcPr>
          <w:p w:rsidR="009F2B3A" w:rsidRDefault="009F2B3A">
            <w:pPr>
              <w:rPr>
                <w:sz w:val="24"/>
                <w:szCs w:val="24"/>
              </w:rPr>
            </w:pPr>
          </w:p>
        </w:tc>
        <w:tc>
          <w:tcPr>
            <w:tcW w:w="1843" w:type="dxa"/>
            <w:gridSpan w:val="3"/>
            <w:vMerge/>
            <w:tcBorders>
              <w:top w:val="nil"/>
              <w:left w:val="single" w:sz="4" w:space="0" w:color="auto"/>
              <w:bottom w:val="nil"/>
              <w:right w:val="nil"/>
            </w:tcBorders>
            <w:vAlign w:val="center"/>
            <w:hideMark/>
          </w:tcPr>
          <w:p w:rsidR="009F2B3A" w:rsidRDefault="009F2B3A">
            <w:pPr>
              <w:rPr>
                <w:sz w:val="24"/>
                <w:szCs w:val="24"/>
              </w:rPr>
            </w:pPr>
          </w:p>
        </w:tc>
        <w:tc>
          <w:tcPr>
            <w:tcW w:w="1842"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Областной бюджет </w:t>
            </w:r>
          </w:p>
        </w:tc>
        <w:tc>
          <w:tcPr>
            <w:tcW w:w="1276" w:type="dxa"/>
            <w:gridSpan w:val="3"/>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237"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095" w:type="dxa"/>
            <w:gridSpan w:val="2"/>
            <w:vMerge/>
            <w:tcBorders>
              <w:top w:val="single" w:sz="4" w:space="0" w:color="auto"/>
              <w:left w:val="nil"/>
              <w:bottom w:val="single" w:sz="4" w:space="0" w:color="auto"/>
              <w:right w:val="single" w:sz="4" w:space="0" w:color="auto"/>
            </w:tcBorders>
            <w:vAlign w:val="center"/>
            <w:hideMark/>
          </w:tcPr>
          <w:p w:rsidR="009F2B3A" w:rsidRDefault="009F2B3A">
            <w:pPr>
              <w:rPr>
                <w:sz w:val="24"/>
                <w:szCs w:val="24"/>
              </w:rPr>
            </w:pPr>
          </w:p>
        </w:tc>
        <w:tc>
          <w:tcPr>
            <w:tcW w:w="1010" w:type="dxa"/>
            <w:vMerge/>
            <w:tcBorders>
              <w:top w:val="single" w:sz="4" w:space="0" w:color="auto"/>
              <w:left w:val="nil"/>
              <w:bottom w:val="single" w:sz="4" w:space="0" w:color="auto"/>
              <w:right w:val="single" w:sz="4" w:space="0" w:color="auto"/>
            </w:tcBorders>
            <w:vAlign w:val="center"/>
            <w:hideMark/>
          </w:tcPr>
          <w:p w:rsidR="009F2B3A" w:rsidRDefault="009F2B3A">
            <w:pPr>
              <w:rPr>
                <w:sz w:val="24"/>
                <w:szCs w:val="24"/>
              </w:rPr>
            </w:pPr>
          </w:p>
        </w:tc>
        <w:tc>
          <w:tcPr>
            <w:tcW w:w="596" w:type="dxa"/>
            <w:gridSpan w:val="2"/>
            <w:vMerge/>
            <w:tcBorders>
              <w:top w:val="single" w:sz="4" w:space="0" w:color="auto"/>
              <w:left w:val="nil"/>
              <w:bottom w:val="single" w:sz="4" w:space="0" w:color="auto"/>
              <w:right w:val="single" w:sz="4" w:space="0" w:color="auto"/>
            </w:tcBorders>
            <w:vAlign w:val="center"/>
            <w:hideMark/>
          </w:tcPr>
          <w:p w:rsidR="009F2B3A" w:rsidRDefault="009F2B3A">
            <w:pPr>
              <w:rPr>
                <w:sz w:val="24"/>
                <w:szCs w:val="24"/>
              </w:rPr>
            </w:pPr>
          </w:p>
        </w:tc>
      </w:tr>
      <w:tr w:rsidR="009F2B3A" w:rsidTr="00103C25">
        <w:trPr>
          <w:gridBefore w:val="1"/>
          <w:wBefore w:w="171" w:type="dxa"/>
          <w:trHeight w:val="488"/>
        </w:trPr>
        <w:tc>
          <w:tcPr>
            <w:tcW w:w="5527" w:type="dxa"/>
            <w:gridSpan w:val="2"/>
            <w:vMerge/>
            <w:tcBorders>
              <w:top w:val="nil"/>
              <w:left w:val="single" w:sz="4" w:space="0" w:color="auto"/>
              <w:bottom w:val="nil"/>
              <w:right w:val="single" w:sz="4" w:space="0" w:color="auto"/>
            </w:tcBorders>
            <w:vAlign w:val="center"/>
            <w:hideMark/>
          </w:tcPr>
          <w:p w:rsidR="009F2B3A" w:rsidRDefault="009F2B3A">
            <w:pPr>
              <w:rPr>
                <w:sz w:val="24"/>
                <w:szCs w:val="24"/>
              </w:rPr>
            </w:pPr>
          </w:p>
        </w:tc>
        <w:tc>
          <w:tcPr>
            <w:tcW w:w="1843" w:type="dxa"/>
            <w:gridSpan w:val="3"/>
            <w:vMerge/>
            <w:tcBorders>
              <w:top w:val="nil"/>
              <w:left w:val="single" w:sz="4" w:space="0" w:color="auto"/>
              <w:bottom w:val="nil"/>
              <w:right w:val="nil"/>
            </w:tcBorders>
            <w:vAlign w:val="center"/>
            <w:hideMark/>
          </w:tcPr>
          <w:p w:rsidR="009F2B3A" w:rsidRDefault="009F2B3A">
            <w:pPr>
              <w:rPr>
                <w:sz w:val="24"/>
                <w:szCs w:val="24"/>
              </w:rPr>
            </w:pPr>
          </w:p>
        </w:tc>
        <w:tc>
          <w:tcPr>
            <w:tcW w:w="1842"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Бюджет МО Никольское сельское поселение Гагаринского района Смоленской области</w:t>
            </w:r>
          </w:p>
        </w:tc>
        <w:tc>
          <w:tcPr>
            <w:tcW w:w="1276" w:type="dxa"/>
            <w:gridSpan w:val="3"/>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10,000</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20,000</w:t>
            </w:r>
          </w:p>
        </w:tc>
        <w:tc>
          <w:tcPr>
            <w:tcW w:w="1237"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20,000</w:t>
            </w:r>
          </w:p>
        </w:tc>
        <w:tc>
          <w:tcPr>
            <w:tcW w:w="1095" w:type="dxa"/>
            <w:gridSpan w:val="2"/>
            <w:vMerge/>
            <w:tcBorders>
              <w:top w:val="single" w:sz="4" w:space="0" w:color="auto"/>
              <w:left w:val="nil"/>
              <w:bottom w:val="single" w:sz="4" w:space="0" w:color="auto"/>
              <w:right w:val="single" w:sz="4" w:space="0" w:color="auto"/>
            </w:tcBorders>
            <w:vAlign w:val="center"/>
            <w:hideMark/>
          </w:tcPr>
          <w:p w:rsidR="009F2B3A" w:rsidRDefault="009F2B3A">
            <w:pPr>
              <w:rPr>
                <w:sz w:val="24"/>
                <w:szCs w:val="24"/>
              </w:rPr>
            </w:pPr>
          </w:p>
        </w:tc>
        <w:tc>
          <w:tcPr>
            <w:tcW w:w="1010" w:type="dxa"/>
            <w:vMerge/>
            <w:tcBorders>
              <w:top w:val="single" w:sz="4" w:space="0" w:color="auto"/>
              <w:left w:val="nil"/>
              <w:bottom w:val="single" w:sz="4" w:space="0" w:color="auto"/>
              <w:right w:val="single" w:sz="4" w:space="0" w:color="auto"/>
            </w:tcBorders>
            <w:vAlign w:val="center"/>
            <w:hideMark/>
          </w:tcPr>
          <w:p w:rsidR="009F2B3A" w:rsidRDefault="009F2B3A">
            <w:pPr>
              <w:rPr>
                <w:sz w:val="24"/>
                <w:szCs w:val="24"/>
              </w:rPr>
            </w:pPr>
          </w:p>
        </w:tc>
        <w:tc>
          <w:tcPr>
            <w:tcW w:w="596" w:type="dxa"/>
            <w:gridSpan w:val="2"/>
            <w:vMerge/>
            <w:tcBorders>
              <w:top w:val="single" w:sz="4" w:space="0" w:color="auto"/>
              <w:left w:val="nil"/>
              <w:bottom w:val="single" w:sz="4" w:space="0" w:color="auto"/>
              <w:right w:val="single" w:sz="4" w:space="0" w:color="auto"/>
            </w:tcBorders>
            <w:vAlign w:val="center"/>
            <w:hideMark/>
          </w:tcPr>
          <w:p w:rsidR="009F2B3A" w:rsidRDefault="009F2B3A">
            <w:pPr>
              <w:rPr>
                <w:sz w:val="24"/>
                <w:szCs w:val="24"/>
              </w:rPr>
            </w:pPr>
          </w:p>
        </w:tc>
      </w:tr>
      <w:tr w:rsidR="009F2B3A" w:rsidTr="00103C25">
        <w:trPr>
          <w:gridBefore w:val="1"/>
          <w:wBefore w:w="171" w:type="dxa"/>
          <w:trHeight w:val="488"/>
        </w:trPr>
        <w:tc>
          <w:tcPr>
            <w:tcW w:w="5527" w:type="dxa"/>
            <w:gridSpan w:val="2"/>
            <w:tcBorders>
              <w:top w:val="nil"/>
              <w:left w:val="single" w:sz="4" w:space="0" w:color="auto"/>
              <w:bottom w:val="single" w:sz="4" w:space="0" w:color="auto"/>
              <w:right w:val="single" w:sz="4" w:space="0" w:color="auto"/>
            </w:tcBorders>
            <w:hideMark/>
          </w:tcPr>
          <w:p w:rsidR="009F2B3A" w:rsidRDefault="009F2B3A">
            <w:pPr>
              <w:spacing w:line="276" w:lineRule="auto"/>
              <w:rPr>
                <w:b/>
                <w:sz w:val="24"/>
                <w:szCs w:val="24"/>
                <w:highlight w:val="yellow"/>
              </w:rPr>
            </w:pPr>
            <w:r>
              <w:rPr>
                <w:b/>
                <w:sz w:val="22"/>
                <w:szCs w:val="22"/>
              </w:rPr>
              <w:t>Целевой показатель:</w:t>
            </w:r>
            <w:r>
              <w:rPr>
                <w:sz w:val="22"/>
                <w:szCs w:val="22"/>
              </w:rPr>
              <w:t xml:space="preserve"> </w:t>
            </w:r>
            <w:r>
              <w:t>Доля исполненных мероприятий по повышению правового сознания и предупреждение опасного поведения  участников дорожного движения от запланированного количества мероприятий, %</w:t>
            </w:r>
          </w:p>
        </w:tc>
        <w:tc>
          <w:tcPr>
            <w:tcW w:w="1843" w:type="dxa"/>
            <w:gridSpan w:val="3"/>
            <w:tcBorders>
              <w:top w:val="nil"/>
              <w:left w:val="single" w:sz="4" w:space="0" w:color="auto"/>
              <w:bottom w:val="single" w:sz="4" w:space="0" w:color="auto"/>
              <w:right w:val="single" w:sz="4" w:space="0" w:color="auto"/>
            </w:tcBorders>
          </w:tcPr>
          <w:p w:rsidR="009F2B3A" w:rsidRDefault="009F2B3A">
            <w:pPr>
              <w:spacing w:line="276" w:lineRule="auto"/>
              <w:jc w:val="center"/>
              <w:rPr>
                <w:sz w:val="24"/>
                <w:szCs w:val="24"/>
              </w:rPr>
            </w:pPr>
          </w:p>
        </w:tc>
        <w:tc>
          <w:tcPr>
            <w:tcW w:w="1842" w:type="dxa"/>
            <w:gridSpan w:val="2"/>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sz w:val="24"/>
                <w:szCs w:val="24"/>
              </w:rPr>
            </w:pPr>
          </w:p>
        </w:tc>
        <w:tc>
          <w:tcPr>
            <w:tcW w:w="1276" w:type="dxa"/>
            <w:gridSpan w:val="3"/>
            <w:tcBorders>
              <w:top w:val="single" w:sz="4" w:space="0" w:color="auto"/>
              <w:left w:val="single" w:sz="4" w:space="0" w:color="auto"/>
              <w:bottom w:val="single" w:sz="4" w:space="0" w:color="auto"/>
              <w:right w:val="single" w:sz="4" w:space="0" w:color="auto"/>
            </w:tcBorders>
            <w:vAlign w:val="center"/>
            <w:hideMark/>
          </w:tcPr>
          <w:p w:rsidR="009F2B3A" w:rsidRDefault="009F2B3A">
            <w:pPr>
              <w:tabs>
                <w:tab w:val="left" w:pos="210"/>
                <w:tab w:val="center" w:pos="519"/>
              </w:tabs>
              <w:spacing w:line="276" w:lineRule="auto"/>
              <w:jc w:val="center"/>
              <w:rPr>
                <w:sz w:val="24"/>
                <w:szCs w:val="24"/>
              </w:rPr>
            </w:pPr>
            <w:proofErr w:type="spellStart"/>
            <w:r>
              <w:rPr>
                <w:sz w:val="22"/>
                <w:szCs w:val="22"/>
              </w:rPr>
              <w:t>х</w:t>
            </w:r>
            <w:proofErr w:type="spellEnd"/>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proofErr w:type="spellStart"/>
            <w:r>
              <w:rPr>
                <w:sz w:val="22"/>
                <w:szCs w:val="22"/>
              </w:rPr>
              <w:t>х</w:t>
            </w:r>
            <w:proofErr w:type="spellEnd"/>
          </w:p>
        </w:tc>
        <w:tc>
          <w:tcPr>
            <w:tcW w:w="1237"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proofErr w:type="spellStart"/>
            <w:r>
              <w:rPr>
                <w:sz w:val="22"/>
                <w:szCs w:val="22"/>
              </w:rPr>
              <w:t>х</w:t>
            </w:r>
            <w:proofErr w:type="spellEnd"/>
          </w:p>
        </w:tc>
        <w:tc>
          <w:tcPr>
            <w:tcW w:w="1095" w:type="dxa"/>
            <w:gridSpan w:val="2"/>
            <w:tcBorders>
              <w:top w:val="nil"/>
              <w:left w:val="nil"/>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45</w:t>
            </w:r>
          </w:p>
        </w:tc>
        <w:tc>
          <w:tcPr>
            <w:tcW w:w="1010" w:type="dxa"/>
            <w:tcBorders>
              <w:top w:val="nil"/>
              <w:left w:val="nil"/>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70</w:t>
            </w:r>
          </w:p>
        </w:tc>
        <w:tc>
          <w:tcPr>
            <w:tcW w:w="596" w:type="dxa"/>
            <w:gridSpan w:val="2"/>
            <w:tcBorders>
              <w:top w:val="nil"/>
              <w:left w:val="nil"/>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100</w:t>
            </w:r>
          </w:p>
        </w:tc>
      </w:tr>
      <w:tr w:rsidR="009F2B3A" w:rsidTr="00103C25">
        <w:trPr>
          <w:gridBefore w:val="1"/>
          <w:wBefore w:w="171" w:type="dxa"/>
          <w:trHeight w:val="225"/>
        </w:trPr>
        <w:tc>
          <w:tcPr>
            <w:tcW w:w="5527" w:type="dxa"/>
            <w:gridSpan w:val="2"/>
            <w:vMerge w:val="restart"/>
            <w:tcBorders>
              <w:top w:val="nil"/>
              <w:left w:val="single" w:sz="4" w:space="0" w:color="auto"/>
              <w:bottom w:val="single" w:sz="4" w:space="0" w:color="auto"/>
              <w:right w:val="single" w:sz="4" w:space="0" w:color="auto"/>
            </w:tcBorders>
            <w:hideMark/>
          </w:tcPr>
          <w:p w:rsidR="009F2B3A" w:rsidRDefault="009F2B3A">
            <w:pPr>
              <w:spacing w:line="276" w:lineRule="auto"/>
              <w:rPr>
                <w:b/>
                <w:sz w:val="24"/>
                <w:szCs w:val="24"/>
              </w:rPr>
            </w:pPr>
            <w:r>
              <w:rPr>
                <w:b/>
                <w:sz w:val="22"/>
                <w:szCs w:val="22"/>
              </w:rPr>
              <w:t>Итого по задаче:</w:t>
            </w:r>
          </w:p>
        </w:tc>
        <w:tc>
          <w:tcPr>
            <w:tcW w:w="1843" w:type="dxa"/>
            <w:gridSpan w:val="3"/>
            <w:vMerge w:val="restart"/>
            <w:tcBorders>
              <w:top w:val="nil"/>
              <w:left w:val="single" w:sz="4" w:space="0" w:color="auto"/>
              <w:bottom w:val="single" w:sz="4" w:space="0" w:color="auto"/>
              <w:right w:val="single" w:sz="4" w:space="0" w:color="auto"/>
            </w:tcBorders>
          </w:tcPr>
          <w:p w:rsidR="009F2B3A" w:rsidRDefault="009F2B3A">
            <w:pPr>
              <w:spacing w:line="276" w:lineRule="auto"/>
              <w:jc w:val="center"/>
              <w:rPr>
                <w:b/>
                <w:sz w:val="24"/>
                <w:szCs w:val="24"/>
              </w:rPr>
            </w:pPr>
          </w:p>
        </w:tc>
        <w:tc>
          <w:tcPr>
            <w:tcW w:w="1842" w:type="dxa"/>
            <w:gridSpan w:val="2"/>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b/>
                <w:sz w:val="24"/>
                <w:szCs w:val="24"/>
              </w:rPr>
            </w:pPr>
          </w:p>
        </w:tc>
        <w:tc>
          <w:tcPr>
            <w:tcW w:w="1276" w:type="dxa"/>
            <w:gridSpan w:val="3"/>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20,000</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40,000</w:t>
            </w:r>
          </w:p>
        </w:tc>
        <w:tc>
          <w:tcPr>
            <w:tcW w:w="1237"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40,000</w:t>
            </w:r>
          </w:p>
        </w:tc>
        <w:tc>
          <w:tcPr>
            <w:tcW w:w="1095" w:type="dxa"/>
            <w:gridSpan w:val="2"/>
            <w:tcBorders>
              <w:top w:val="nil"/>
              <w:left w:val="nil"/>
              <w:bottom w:val="single" w:sz="4" w:space="0" w:color="auto"/>
              <w:right w:val="single" w:sz="4" w:space="0" w:color="auto"/>
            </w:tcBorders>
            <w:vAlign w:val="center"/>
          </w:tcPr>
          <w:p w:rsidR="009F2B3A" w:rsidRDefault="009F2B3A">
            <w:pPr>
              <w:spacing w:line="276" w:lineRule="auto"/>
              <w:jc w:val="center"/>
              <w:rPr>
                <w:b/>
                <w:sz w:val="24"/>
                <w:szCs w:val="24"/>
              </w:rPr>
            </w:pPr>
          </w:p>
        </w:tc>
        <w:tc>
          <w:tcPr>
            <w:tcW w:w="1010" w:type="dxa"/>
            <w:tcBorders>
              <w:top w:val="nil"/>
              <w:left w:val="nil"/>
              <w:bottom w:val="single" w:sz="4" w:space="0" w:color="auto"/>
              <w:right w:val="single" w:sz="4" w:space="0" w:color="auto"/>
            </w:tcBorders>
            <w:vAlign w:val="center"/>
          </w:tcPr>
          <w:p w:rsidR="009F2B3A" w:rsidRDefault="009F2B3A">
            <w:pPr>
              <w:spacing w:line="276" w:lineRule="auto"/>
              <w:jc w:val="center"/>
              <w:rPr>
                <w:sz w:val="24"/>
                <w:szCs w:val="24"/>
              </w:rPr>
            </w:pPr>
          </w:p>
        </w:tc>
        <w:tc>
          <w:tcPr>
            <w:tcW w:w="596" w:type="dxa"/>
            <w:gridSpan w:val="2"/>
            <w:tcBorders>
              <w:top w:val="nil"/>
              <w:left w:val="nil"/>
              <w:bottom w:val="single" w:sz="4" w:space="0" w:color="auto"/>
              <w:right w:val="single" w:sz="4" w:space="0" w:color="auto"/>
            </w:tcBorders>
            <w:vAlign w:val="center"/>
          </w:tcPr>
          <w:p w:rsidR="009F2B3A" w:rsidRDefault="009F2B3A">
            <w:pPr>
              <w:spacing w:line="276" w:lineRule="auto"/>
              <w:jc w:val="center"/>
              <w:rPr>
                <w:sz w:val="24"/>
                <w:szCs w:val="24"/>
              </w:rPr>
            </w:pPr>
          </w:p>
        </w:tc>
      </w:tr>
      <w:tr w:rsidR="009F2B3A" w:rsidTr="00103C25">
        <w:trPr>
          <w:gridBefore w:val="1"/>
          <w:wBefore w:w="171" w:type="dxa"/>
          <w:trHeight w:val="488"/>
        </w:trPr>
        <w:tc>
          <w:tcPr>
            <w:tcW w:w="5527" w:type="dxa"/>
            <w:gridSpan w:val="2"/>
            <w:vMerge/>
            <w:tcBorders>
              <w:top w:val="nil"/>
              <w:left w:val="single" w:sz="4" w:space="0" w:color="auto"/>
              <w:bottom w:val="single" w:sz="4" w:space="0" w:color="auto"/>
              <w:right w:val="single" w:sz="4" w:space="0" w:color="auto"/>
            </w:tcBorders>
            <w:vAlign w:val="center"/>
            <w:hideMark/>
          </w:tcPr>
          <w:p w:rsidR="009F2B3A" w:rsidRDefault="009F2B3A">
            <w:pPr>
              <w:rPr>
                <w:b/>
                <w:sz w:val="24"/>
                <w:szCs w:val="24"/>
              </w:rPr>
            </w:pPr>
          </w:p>
        </w:tc>
        <w:tc>
          <w:tcPr>
            <w:tcW w:w="1843" w:type="dxa"/>
            <w:gridSpan w:val="3"/>
            <w:vMerge/>
            <w:tcBorders>
              <w:top w:val="nil"/>
              <w:left w:val="single" w:sz="4" w:space="0" w:color="auto"/>
              <w:bottom w:val="single" w:sz="4" w:space="0" w:color="auto"/>
              <w:right w:val="nil"/>
            </w:tcBorders>
            <w:vAlign w:val="center"/>
            <w:hideMark/>
          </w:tcPr>
          <w:p w:rsidR="009F2B3A" w:rsidRDefault="009F2B3A">
            <w:pPr>
              <w:rPr>
                <w:b/>
                <w:sz w:val="24"/>
                <w:szCs w:val="24"/>
              </w:rPr>
            </w:pPr>
          </w:p>
        </w:tc>
        <w:tc>
          <w:tcPr>
            <w:tcW w:w="1842"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Федеральный бюджет </w:t>
            </w:r>
          </w:p>
        </w:tc>
        <w:tc>
          <w:tcPr>
            <w:tcW w:w="1276" w:type="dxa"/>
            <w:gridSpan w:val="3"/>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237"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095" w:type="dxa"/>
            <w:gridSpan w:val="2"/>
            <w:tcBorders>
              <w:top w:val="nil"/>
              <w:left w:val="nil"/>
              <w:bottom w:val="single" w:sz="4" w:space="0" w:color="auto"/>
              <w:right w:val="single" w:sz="4" w:space="0" w:color="auto"/>
            </w:tcBorders>
            <w:vAlign w:val="center"/>
          </w:tcPr>
          <w:p w:rsidR="009F2B3A" w:rsidRDefault="009F2B3A">
            <w:pPr>
              <w:spacing w:line="276" w:lineRule="auto"/>
              <w:jc w:val="center"/>
              <w:rPr>
                <w:b/>
                <w:sz w:val="24"/>
                <w:szCs w:val="24"/>
              </w:rPr>
            </w:pPr>
          </w:p>
        </w:tc>
        <w:tc>
          <w:tcPr>
            <w:tcW w:w="1010" w:type="dxa"/>
            <w:tcBorders>
              <w:top w:val="nil"/>
              <w:left w:val="nil"/>
              <w:bottom w:val="single" w:sz="4" w:space="0" w:color="auto"/>
              <w:right w:val="single" w:sz="4" w:space="0" w:color="auto"/>
            </w:tcBorders>
            <w:vAlign w:val="center"/>
          </w:tcPr>
          <w:p w:rsidR="009F2B3A" w:rsidRDefault="009F2B3A">
            <w:pPr>
              <w:spacing w:line="276" w:lineRule="auto"/>
              <w:jc w:val="center"/>
              <w:rPr>
                <w:sz w:val="24"/>
                <w:szCs w:val="24"/>
              </w:rPr>
            </w:pPr>
          </w:p>
        </w:tc>
        <w:tc>
          <w:tcPr>
            <w:tcW w:w="596" w:type="dxa"/>
            <w:gridSpan w:val="2"/>
            <w:tcBorders>
              <w:top w:val="nil"/>
              <w:left w:val="nil"/>
              <w:bottom w:val="single" w:sz="4" w:space="0" w:color="auto"/>
              <w:right w:val="single" w:sz="4" w:space="0" w:color="auto"/>
            </w:tcBorders>
            <w:vAlign w:val="center"/>
          </w:tcPr>
          <w:p w:rsidR="009F2B3A" w:rsidRDefault="009F2B3A">
            <w:pPr>
              <w:spacing w:line="276" w:lineRule="auto"/>
              <w:jc w:val="center"/>
              <w:rPr>
                <w:sz w:val="24"/>
                <w:szCs w:val="24"/>
              </w:rPr>
            </w:pPr>
          </w:p>
        </w:tc>
      </w:tr>
      <w:tr w:rsidR="009F2B3A" w:rsidTr="00103C25">
        <w:trPr>
          <w:gridBefore w:val="1"/>
          <w:wBefore w:w="171" w:type="dxa"/>
          <w:trHeight w:val="488"/>
        </w:trPr>
        <w:tc>
          <w:tcPr>
            <w:tcW w:w="5527" w:type="dxa"/>
            <w:gridSpan w:val="2"/>
            <w:vMerge w:val="restart"/>
            <w:tcBorders>
              <w:top w:val="single" w:sz="4" w:space="0" w:color="auto"/>
              <w:left w:val="single" w:sz="4" w:space="0" w:color="auto"/>
              <w:bottom w:val="nil"/>
              <w:right w:val="single" w:sz="4" w:space="0" w:color="auto"/>
            </w:tcBorders>
            <w:vAlign w:val="center"/>
            <w:hideMark/>
          </w:tcPr>
          <w:p w:rsidR="009F2B3A" w:rsidRDefault="009F2B3A" w:rsidP="00103C25">
            <w:pPr>
              <w:rPr>
                <w:b/>
                <w:sz w:val="24"/>
                <w:szCs w:val="24"/>
              </w:rPr>
            </w:pPr>
          </w:p>
        </w:tc>
        <w:tc>
          <w:tcPr>
            <w:tcW w:w="1843" w:type="dxa"/>
            <w:gridSpan w:val="3"/>
            <w:vMerge w:val="restart"/>
            <w:tcBorders>
              <w:top w:val="single" w:sz="4" w:space="0" w:color="auto"/>
              <w:left w:val="single" w:sz="4" w:space="0" w:color="auto"/>
              <w:bottom w:val="nil"/>
              <w:right w:val="nil"/>
            </w:tcBorders>
            <w:vAlign w:val="center"/>
            <w:hideMark/>
          </w:tcPr>
          <w:p w:rsidR="009F2B3A" w:rsidRDefault="009F2B3A">
            <w:pPr>
              <w:rPr>
                <w:b/>
                <w:sz w:val="24"/>
                <w:szCs w:val="24"/>
              </w:rPr>
            </w:pPr>
          </w:p>
        </w:tc>
        <w:tc>
          <w:tcPr>
            <w:tcW w:w="1842"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Областной бюджет </w:t>
            </w:r>
          </w:p>
        </w:tc>
        <w:tc>
          <w:tcPr>
            <w:tcW w:w="1276" w:type="dxa"/>
            <w:gridSpan w:val="3"/>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237"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095" w:type="dxa"/>
            <w:gridSpan w:val="2"/>
            <w:tcBorders>
              <w:top w:val="nil"/>
              <w:left w:val="nil"/>
              <w:bottom w:val="single" w:sz="4" w:space="0" w:color="auto"/>
              <w:right w:val="single" w:sz="4" w:space="0" w:color="auto"/>
            </w:tcBorders>
            <w:vAlign w:val="center"/>
          </w:tcPr>
          <w:p w:rsidR="009F2B3A" w:rsidRDefault="009F2B3A">
            <w:pPr>
              <w:spacing w:line="276" w:lineRule="auto"/>
              <w:jc w:val="center"/>
              <w:rPr>
                <w:b/>
                <w:sz w:val="24"/>
                <w:szCs w:val="24"/>
              </w:rPr>
            </w:pPr>
          </w:p>
        </w:tc>
        <w:tc>
          <w:tcPr>
            <w:tcW w:w="1010" w:type="dxa"/>
            <w:tcBorders>
              <w:top w:val="nil"/>
              <w:left w:val="nil"/>
              <w:bottom w:val="single" w:sz="4" w:space="0" w:color="auto"/>
              <w:right w:val="single" w:sz="4" w:space="0" w:color="auto"/>
            </w:tcBorders>
            <w:vAlign w:val="center"/>
          </w:tcPr>
          <w:p w:rsidR="009F2B3A" w:rsidRDefault="009F2B3A">
            <w:pPr>
              <w:spacing w:line="276" w:lineRule="auto"/>
              <w:jc w:val="center"/>
              <w:rPr>
                <w:sz w:val="24"/>
                <w:szCs w:val="24"/>
              </w:rPr>
            </w:pPr>
          </w:p>
        </w:tc>
        <w:tc>
          <w:tcPr>
            <w:tcW w:w="596" w:type="dxa"/>
            <w:gridSpan w:val="2"/>
            <w:tcBorders>
              <w:top w:val="nil"/>
              <w:left w:val="nil"/>
              <w:bottom w:val="single" w:sz="4" w:space="0" w:color="auto"/>
              <w:right w:val="single" w:sz="4" w:space="0" w:color="auto"/>
            </w:tcBorders>
            <w:vAlign w:val="center"/>
          </w:tcPr>
          <w:p w:rsidR="009F2B3A" w:rsidRDefault="009F2B3A">
            <w:pPr>
              <w:spacing w:line="276" w:lineRule="auto"/>
              <w:jc w:val="center"/>
              <w:rPr>
                <w:sz w:val="24"/>
                <w:szCs w:val="24"/>
              </w:rPr>
            </w:pPr>
          </w:p>
        </w:tc>
      </w:tr>
      <w:tr w:rsidR="009F2B3A" w:rsidTr="00103C25">
        <w:trPr>
          <w:gridBefore w:val="1"/>
          <w:wBefore w:w="171" w:type="dxa"/>
          <w:trHeight w:val="488"/>
        </w:trPr>
        <w:tc>
          <w:tcPr>
            <w:tcW w:w="5527" w:type="dxa"/>
            <w:gridSpan w:val="2"/>
            <w:vMerge/>
            <w:tcBorders>
              <w:top w:val="nil"/>
              <w:left w:val="single" w:sz="4" w:space="0" w:color="auto"/>
              <w:bottom w:val="nil"/>
              <w:right w:val="single" w:sz="4" w:space="0" w:color="auto"/>
            </w:tcBorders>
            <w:vAlign w:val="center"/>
            <w:hideMark/>
          </w:tcPr>
          <w:p w:rsidR="009F2B3A" w:rsidRDefault="009F2B3A">
            <w:pPr>
              <w:rPr>
                <w:b/>
                <w:sz w:val="24"/>
                <w:szCs w:val="24"/>
              </w:rPr>
            </w:pPr>
          </w:p>
        </w:tc>
        <w:tc>
          <w:tcPr>
            <w:tcW w:w="1843" w:type="dxa"/>
            <w:gridSpan w:val="3"/>
            <w:vMerge/>
            <w:tcBorders>
              <w:top w:val="nil"/>
              <w:left w:val="single" w:sz="4" w:space="0" w:color="auto"/>
              <w:bottom w:val="nil"/>
              <w:right w:val="nil"/>
            </w:tcBorders>
            <w:vAlign w:val="center"/>
            <w:hideMark/>
          </w:tcPr>
          <w:p w:rsidR="009F2B3A" w:rsidRDefault="009F2B3A">
            <w:pPr>
              <w:rPr>
                <w:b/>
                <w:sz w:val="24"/>
                <w:szCs w:val="24"/>
              </w:rPr>
            </w:pPr>
          </w:p>
        </w:tc>
        <w:tc>
          <w:tcPr>
            <w:tcW w:w="1842"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Бюджет МО Никольское сельское поселение Гагаринского района Смоленской области</w:t>
            </w:r>
          </w:p>
        </w:tc>
        <w:tc>
          <w:tcPr>
            <w:tcW w:w="1276" w:type="dxa"/>
            <w:gridSpan w:val="3"/>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20,000</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40,000</w:t>
            </w:r>
          </w:p>
        </w:tc>
        <w:tc>
          <w:tcPr>
            <w:tcW w:w="1237"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40,000</w:t>
            </w:r>
          </w:p>
        </w:tc>
        <w:tc>
          <w:tcPr>
            <w:tcW w:w="1095" w:type="dxa"/>
            <w:gridSpan w:val="2"/>
            <w:tcBorders>
              <w:top w:val="nil"/>
              <w:left w:val="nil"/>
              <w:bottom w:val="single" w:sz="4" w:space="0" w:color="auto"/>
              <w:right w:val="single" w:sz="4" w:space="0" w:color="auto"/>
            </w:tcBorders>
            <w:vAlign w:val="center"/>
          </w:tcPr>
          <w:p w:rsidR="009F2B3A" w:rsidRDefault="009F2B3A">
            <w:pPr>
              <w:spacing w:line="276" w:lineRule="auto"/>
              <w:jc w:val="center"/>
              <w:rPr>
                <w:b/>
                <w:sz w:val="24"/>
                <w:szCs w:val="24"/>
              </w:rPr>
            </w:pPr>
          </w:p>
        </w:tc>
        <w:tc>
          <w:tcPr>
            <w:tcW w:w="1010" w:type="dxa"/>
            <w:tcBorders>
              <w:top w:val="nil"/>
              <w:left w:val="nil"/>
              <w:bottom w:val="single" w:sz="4" w:space="0" w:color="auto"/>
              <w:right w:val="single" w:sz="4" w:space="0" w:color="auto"/>
            </w:tcBorders>
            <w:vAlign w:val="center"/>
          </w:tcPr>
          <w:p w:rsidR="009F2B3A" w:rsidRDefault="009F2B3A">
            <w:pPr>
              <w:spacing w:line="276" w:lineRule="auto"/>
              <w:jc w:val="center"/>
              <w:rPr>
                <w:sz w:val="24"/>
                <w:szCs w:val="24"/>
              </w:rPr>
            </w:pPr>
          </w:p>
        </w:tc>
        <w:tc>
          <w:tcPr>
            <w:tcW w:w="596" w:type="dxa"/>
            <w:gridSpan w:val="2"/>
            <w:tcBorders>
              <w:top w:val="nil"/>
              <w:left w:val="nil"/>
              <w:bottom w:val="single" w:sz="4" w:space="0" w:color="auto"/>
              <w:right w:val="single" w:sz="4" w:space="0" w:color="auto"/>
            </w:tcBorders>
            <w:vAlign w:val="center"/>
          </w:tcPr>
          <w:p w:rsidR="009F2B3A" w:rsidRDefault="009F2B3A">
            <w:pPr>
              <w:spacing w:line="276" w:lineRule="auto"/>
              <w:jc w:val="center"/>
              <w:rPr>
                <w:sz w:val="24"/>
                <w:szCs w:val="24"/>
              </w:rPr>
            </w:pPr>
          </w:p>
        </w:tc>
      </w:tr>
      <w:tr w:rsidR="009F2B3A" w:rsidTr="00103C25">
        <w:trPr>
          <w:gridBefore w:val="1"/>
          <w:wBefore w:w="171" w:type="dxa"/>
          <w:trHeight w:val="115"/>
        </w:trPr>
        <w:tc>
          <w:tcPr>
            <w:tcW w:w="5527" w:type="dxa"/>
            <w:gridSpan w:val="2"/>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rPr>
                <w:b/>
                <w:sz w:val="24"/>
                <w:szCs w:val="24"/>
              </w:rPr>
            </w:pPr>
            <w:r>
              <w:rPr>
                <w:b/>
                <w:sz w:val="22"/>
                <w:szCs w:val="22"/>
              </w:rPr>
              <w:t>Итого по подпрограмме</w:t>
            </w:r>
          </w:p>
        </w:tc>
        <w:tc>
          <w:tcPr>
            <w:tcW w:w="1843" w:type="dxa"/>
            <w:gridSpan w:val="3"/>
            <w:vMerge w:val="restart"/>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b/>
                <w:sz w:val="24"/>
                <w:szCs w:val="24"/>
              </w:rPr>
            </w:pPr>
          </w:p>
        </w:tc>
        <w:tc>
          <w:tcPr>
            <w:tcW w:w="1842" w:type="dxa"/>
            <w:gridSpan w:val="2"/>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b/>
                <w:sz w:val="24"/>
                <w:szCs w:val="24"/>
              </w:rPr>
            </w:pPr>
          </w:p>
        </w:tc>
        <w:tc>
          <w:tcPr>
            <w:tcW w:w="1276" w:type="dxa"/>
            <w:gridSpan w:val="3"/>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20,000</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40,000</w:t>
            </w:r>
          </w:p>
        </w:tc>
        <w:tc>
          <w:tcPr>
            <w:tcW w:w="1237"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40,000</w:t>
            </w:r>
          </w:p>
        </w:tc>
        <w:tc>
          <w:tcPr>
            <w:tcW w:w="1095" w:type="dxa"/>
            <w:gridSpan w:val="2"/>
            <w:tcBorders>
              <w:top w:val="single" w:sz="4" w:space="0" w:color="auto"/>
              <w:left w:val="nil"/>
              <w:bottom w:val="single" w:sz="4" w:space="0" w:color="auto"/>
              <w:right w:val="single" w:sz="4" w:space="0" w:color="auto"/>
            </w:tcBorders>
            <w:vAlign w:val="center"/>
          </w:tcPr>
          <w:p w:rsidR="009F2B3A" w:rsidRDefault="009F2B3A">
            <w:pPr>
              <w:spacing w:line="276" w:lineRule="auto"/>
              <w:jc w:val="center"/>
              <w:rPr>
                <w:sz w:val="24"/>
                <w:szCs w:val="24"/>
              </w:rPr>
            </w:pPr>
          </w:p>
        </w:tc>
        <w:tc>
          <w:tcPr>
            <w:tcW w:w="1010" w:type="dxa"/>
            <w:tcBorders>
              <w:top w:val="single" w:sz="4" w:space="0" w:color="auto"/>
              <w:left w:val="nil"/>
              <w:bottom w:val="single" w:sz="4" w:space="0" w:color="auto"/>
              <w:right w:val="single" w:sz="4" w:space="0" w:color="auto"/>
            </w:tcBorders>
            <w:vAlign w:val="center"/>
          </w:tcPr>
          <w:p w:rsidR="009F2B3A" w:rsidRDefault="009F2B3A">
            <w:pPr>
              <w:spacing w:line="276" w:lineRule="auto"/>
              <w:jc w:val="center"/>
              <w:rPr>
                <w:sz w:val="24"/>
                <w:szCs w:val="24"/>
              </w:rPr>
            </w:pPr>
          </w:p>
        </w:tc>
        <w:tc>
          <w:tcPr>
            <w:tcW w:w="596" w:type="dxa"/>
            <w:gridSpan w:val="2"/>
            <w:tcBorders>
              <w:top w:val="single" w:sz="4" w:space="0" w:color="auto"/>
              <w:left w:val="nil"/>
              <w:bottom w:val="single" w:sz="4" w:space="0" w:color="auto"/>
              <w:right w:val="single" w:sz="4" w:space="0" w:color="auto"/>
            </w:tcBorders>
            <w:vAlign w:val="center"/>
          </w:tcPr>
          <w:p w:rsidR="009F2B3A" w:rsidRDefault="009F2B3A">
            <w:pPr>
              <w:spacing w:line="276" w:lineRule="auto"/>
              <w:jc w:val="center"/>
              <w:rPr>
                <w:sz w:val="24"/>
                <w:szCs w:val="24"/>
              </w:rPr>
            </w:pPr>
          </w:p>
        </w:tc>
      </w:tr>
      <w:tr w:rsidR="009F2B3A" w:rsidTr="00103C25">
        <w:trPr>
          <w:gridBefore w:val="1"/>
          <w:wBefore w:w="171" w:type="dxa"/>
          <w:trHeight w:val="368"/>
        </w:trPr>
        <w:tc>
          <w:tcPr>
            <w:tcW w:w="5527" w:type="dxa"/>
            <w:gridSpan w:val="2"/>
            <w:vMerge/>
            <w:tcBorders>
              <w:top w:val="nil"/>
              <w:left w:val="single" w:sz="4" w:space="0" w:color="auto"/>
              <w:bottom w:val="nil"/>
              <w:right w:val="single" w:sz="4" w:space="0" w:color="auto"/>
            </w:tcBorders>
            <w:vAlign w:val="center"/>
            <w:hideMark/>
          </w:tcPr>
          <w:p w:rsidR="009F2B3A" w:rsidRDefault="009F2B3A">
            <w:pPr>
              <w:rPr>
                <w:b/>
                <w:sz w:val="24"/>
                <w:szCs w:val="24"/>
              </w:rPr>
            </w:pPr>
          </w:p>
        </w:tc>
        <w:tc>
          <w:tcPr>
            <w:tcW w:w="1843" w:type="dxa"/>
            <w:gridSpan w:val="3"/>
            <w:vMerge/>
            <w:tcBorders>
              <w:top w:val="nil"/>
              <w:left w:val="single" w:sz="4" w:space="0" w:color="auto"/>
              <w:bottom w:val="nil"/>
              <w:right w:val="nil"/>
            </w:tcBorders>
            <w:vAlign w:val="center"/>
            <w:hideMark/>
          </w:tcPr>
          <w:p w:rsidR="009F2B3A" w:rsidRDefault="009F2B3A">
            <w:pPr>
              <w:rPr>
                <w:b/>
                <w:sz w:val="24"/>
                <w:szCs w:val="24"/>
              </w:rPr>
            </w:pPr>
          </w:p>
        </w:tc>
        <w:tc>
          <w:tcPr>
            <w:tcW w:w="1842"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Федеральный бюджет </w:t>
            </w:r>
          </w:p>
        </w:tc>
        <w:tc>
          <w:tcPr>
            <w:tcW w:w="1276" w:type="dxa"/>
            <w:gridSpan w:val="3"/>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237"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095" w:type="dxa"/>
            <w:gridSpan w:val="2"/>
            <w:tcBorders>
              <w:top w:val="single" w:sz="4" w:space="0" w:color="auto"/>
              <w:left w:val="nil"/>
              <w:bottom w:val="single" w:sz="4" w:space="0" w:color="auto"/>
              <w:right w:val="single" w:sz="4" w:space="0" w:color="auto"/>
            </w:tcBorders>
            <w:vAlign w:val="center"/>
          </w:tcPr>
          <w:p w:rsidR="009F2B3A" w:rsidRDefault="009F2B3A">
            <w:pPr>
              <w:spacing w:line="276" w:lineRule="auto"/>
              <w:jc w:val="center"/>
              <w:rPr>
                <w:b/>
                <w:sz w:val="24"/>
                <w:szCs w:val="24"/>
              </w:rPr>
            </w:pPr>
          </w:p>
        </w:tc>
        <w:tc>
          <w:tcPr>
            <w:tcW w:w="1010" w:type="dxa"/>
            <w:tcBorders>
              <w:top w:val="single" w:sz="4" w:space="0" w:color="auto"/>
              <w:left w:val="nil"/>
              <w:bottom w:val="single" w:sz="4" w:space="0" w:color="auto"/>
              <w:right w:val="single" w:sz="4" w:space="0" w:color="auto"/>
            </w:tcBorders>
            <w:vAlign w:val="center"/>
          </w:tcPr>
          <w:p w:rsidR="009F2B3A" w:rsidRDefault="009F2B3A">
            <w:pPr>
              <w:spacing w:line="276" w:lineRule="auto"/>
              <w:jc w:val="center"/>
              <w:rPr>
                <w:b/>
                <w:sz w:val="24"/>
                <w:szCs w:val="24"/>
              </w:rPr>
            </w:pPr>
          </w:p>
        </w:tc>
        <w:tc>
          <w:tcPr>
            <w:tcW w:w="596" w:type="dxa"/>
            <w:gridSpan w:val="2"/>
            <w:tcBorders>
              <w:top w:val="single" w:sz="4" w:space="0" w:color="auto"/>
              <w:left w:val="nil"/>
              <w:bottom w:val="single" w:sz="4" w:space="0" w:color="auto"/>
              <w:right w:val="single" w:sz="4" w:space="0" w:color="auto"/>
            </w:tcBorders>
            <w:vAlign w:val="center"/>
          </w:tcPr>
          <w:p w:rsidR="009F2B3A" w:rsidRDefault="009F2B3A">
            <w:pPr>
              <w:spacing w:line="276" w:lineRule="auto"/>
              <w:jc w:val="center"/>
              <w:rPr>
                <w:b/>
                <w:sz w:val="24"/>
                <w:szCs w:val="24"/>
              </w:rPr>
            </w:pPr>
          </w:p>
        </w:tc>
      </w:tr>
      <w:tr w:rsidR="009F2B3A" w:rsidTr="00103C25">
        <w:trPr>
          <w:gridBefore w:val="1"/>
          <w:wBefore w:w="171" w:type="dxa"/>
          <w:trHeight w:val="368"/>
        </w:trPr>
        <w:tc>
          <w:tcPr>
            <w:tcW w:w="5527" w:type="dxa"/>
            <w:gridSpan w:val="2"/>
            <w:vMerge/>
            <w:tcBorders>
              <w:top w:val="nil"/>
              <w:left w:val="single" w:sz="4" w:space="0" w:color="auto"/>
              <w:bottom w:val="nil"/>
              <w:right w:val="single" w:sz="4" w:space="0" w:color="auto"/>
            </w:tcBorders>
            <w:vAlign w:val="center"/>
            <w:hideMark/>
          </w:tcPr>
          <w:p w:rsidR="009F2B3A" w:rsidRDefault="009F2B3A">
            <w:pPr>
              <w:rPr>
                <w:b/>
                <w:sz w:val="24"/>
                <w:szCs w:val="24"/>
              </w:rPr>
            </w:pPr>
          </w:p>
        </w:tc>
        <w:tc>
          <w:tcPr>
            <w:tcW w:w="1843" w:type="dxa"/>
            <w:gridSpan w:val="3"/>
            <w:vMerge/>
            <w:tcBorders>
              <w:top w:val="nil"/>
              <w:left w:val="single" w:sz="4" w:space="0" w:color="auto"/>
              <w:bottom w:val="nil"/>
              <w:right w:val="nil"/>
            </w:tcBorders>
            <w:vAlign w:val="center"/>
            <w:hideMark/>
          </w:tcPr>
          <w:p w:rsidR="009F2B3A" w:rsidRDefault="009F2B3A">
            <w:pPr>
              <w:rPr>
                <w:b/>
                <w:sz w:val="24"/>
                <w:szCs w:val="24"/>
              </w:rPr>
            </w:pPr>
          </w:p>
        </w:tc>
        <w:tc>
          <w:tcPr>
            <w:tcW w:w="1842"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Областной бюджет </w:t>
            </w:r>
          </w:p>
        </w:tc>
        <w:tc>
          <w:tcPr>
            <w:tcW w:w="1276" w:type="dxa"/>
            <w:gridSpan w:val="3"/>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237"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095" w:type="dxa"/>
            <w:gridSpan w:val="2"/>
            <w:tcBorders>
              <w:top w:val="single" w:sz="4" w:space="0" w:color="auto"/>
              <w:left w:val="nil"/>
              <w:bottom w:val="single" w:sz="4" w:space="0" w:color="auto"/>
              <w:right w:val="single" w:sz="4" w:space="0" w:color="auto"/>
            </w:tcBorders>
            <w:vAlign w:val="center"/>
          </w:tcPr>
          <w:p w:rsidR="009F2B3A" w:rsidRDefault="009F2B3A">
            <w:pPr>
              <w:spacing w:line="276" w:lineRule="auto"/>
              <w:jc w:val="center"/>
              <w:rPr>
                <w:b/>
                <w:sz w:val="24"/>
                <w:szCs w:val="24"/>
              </w:rPr>
            </w:pPr>
          </w:p>
        </w:tc>
        <w:tc>
          <w:tcPr>
            <w:tcW w:w="1010" w:type="dxa"/>
            <w:tcBorders>
              <w:top w:val="single" w:sz="4" w:space="0" w:color="auto"/>
              <w:left w:val="nil"/>
              <w:bottom w:val="single" w:sz="4" w:space="0" w:color="auto"/>
              <w:right w:val="single" w:sz="4" w:space="0" w:color="auto"/>
            </w:tcBorders>
            <w:vAlign w:val="center"/>
          </w:tcPr>
          <w:p w:rsidR="009F2B3A" w:rsidRDefault="009F2B3A">
            <w:pPr>
              <w:spacing w:line="276" w:lineRule="auto"/>
              <w:jc w:val="center"/>
              <w:rPr>
                <w:b/>
                <w:sz w:val="24"/>
                <w:szCs w:val="24"/>
              </w:rPr>
            </w:pPr>
          </w:p>
        </w:tc>
        <w:tc>
          <w:tcPr>
            <w:tcW w:w="596" w:type="dxa"/>
            <w:gridSpan w:val="2"/>
            <w:tcBorders>
              <w:top w:val="single" w:sz="4" w:space="0" w:color="auto"/>
              <w:left w:val="nil"/>
              <w:bottom w:val="single" w:sz="4" w:space="0" w:color="auto"/>
              <w:right w:val="single" w:sz="4" w:space="0" w:color="auto"/>
            </w:tcBorders>
            <w:vAlign w:val="center"/>
          </w:tcPr>
          <w:p w:rsidR="009F2B3A" w:rsidRDefault="009F2B3A">
            <w:pPr>
              <w:spacing w:line="276" w:lineRule="auto"/>
              <w:jc w:val="center"/>
              <w:rPr>
                <w:b/>
                <w:sz w:val="24"/>
                <w:szCs w:val="24"/>
              </w:rPr>
            </w:pPr>
          </w:p>
        </w:tc>
      </w:tr>
      <w:tr w:rsidR="009F2B3A" w:rsidTr="00103C25">
        <w:trPr>
          <w:gridBefore w:val="1"/>
          <w:wBefore w:w="171" w:type="dxa"/>
          <w:trHeight w:val="368"/>
        </w:trPr>
        <w:tc>
          <w:tcPr>
            <w:tcW w:w="5527" w:type="dxa"/>
            <w:gridSpan w:val="2"/>
            <w:vMerge/>
            <w:tcBorders>
              <w:top w:val="nil"/>
              <w:left w:val="single" w:sz="4" w:space="0" w:color="auto"/>
              <w:bottom w:val="single" w:sz="4" w:space="0" w:color="auto"/>
              <w:right w:val="single" w:sz="4" w:space="0" w:color="auto"/>
            </w:tcBorders>
            <w:vAlign w:val="center"/>
            <w:hideMark/>
          </w:tcPr>
          <w:p w:rsidR="009F2B3A" w:rsidRDefault="009F2B3A">
            <w:pPr>
              <w:rPr>
                <w:b/>
                <w:sz w:val="24"/>
                <w:szCs w:val="24"/>
              </w:rPr>
            </w:pPr>
          </w:p>
        </w:tc>
        <w:tc>
          <w:tcPr>
            <w:tcW w:w="1843" w:type="dxa"/>
            <w:gridSpan w:val="3"/>
            <w:vMerge/>
            <w:tcBorders>
              <w:top w:val="nil"/>
              <w:left w:val="single" w:sz="4" w:space="0" w:color="auto"/>
              <w:bottom w:val="single" w:sz="4" w:space="0" w:color="auto"/>
              <w:right w:val="nil"/>
            </w:tcBorders>
            <w:vAlign w:val="center"/>
            <w:hideMark/>
          </w:tcPr>
          <w:p w:rsidR="009F2B3A" w:rsidRDefault="009F2B3A">
            <w:pPr>
              <w:rPr>
                <w:b/>
                <w:sz w:val="24"/>
                <w:szCs w:val="24"/>
              </w:rPr>
            </w:pPr>
          </w:p>
        </w:tc>
        <w:tc>
          <w:tcPr>
            <w:tcW w:w="1842"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Бюджет МО Никольское сельское поселение Гагаринского района Смоленской области</w:t>
            </w:r>
          </w:p>
        </w:tc>
        <w:tc>
          <w:tcPr>
            <w:tcW w:w="1276" w:type="dxa"/>
            <w:gridSpan w:val="3"/>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20,000</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40,000</w:t>
            </w:r>
          </w:p>
        </w:tc>
        <w:tc>
          <w:tcPr>
            <w:tcW w:w="1237"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40,000</w:t>
            </w:r>
          </w:p>
        </w:tc>
        <w:tc>
          <w:tcPr>
            <w:tcW w:w="1095" w:type="dxa"/>
            <w:gridSpan w:val="2"/>
            <w:tcBorders>
              <w:top w:val="single" w:sz="4" w:space="0" w:color="auto"/>
              <w:left w:val="nil"/>
              <w:bottom w:val="single" w:sz="4" w:space="0" w:color="auto"/>
              <w:right w:val="single" w:sz="4" w:space="0" w:color="auto"/>
            </w:tcBorders>
            <w:vAlign w:val="center"/>
          </w:tcPr>
          <w:p w:rsidR="009F2B3A" w:rsidRDefault="009F2B3A">
            <w:pPr>
              <w:spacing w:line="276" w:lineRule="auto"/>
              <w:jc w:val="center"/>
              <w:rPr>
                <w:b/>
                <w:sz w:val="24"/>
                <w:szCs w:val="24"/>
              </w:rPr>
            </w:pPr>
          </w:p>
        </w:tc>
        <w:tc>
          <w:tcPr>
            <w:tcW w:w="1010" w:type="dxa"/>
            <w:tcBorders>
              <w:top w:val="single" w:sz="4" w:space="0" w:color="auto"/>
              <w:left w:val="nil"/>
              <w:bottom w:val="single" w:sz="4" w:space="0" w:color="auto"/>
              <w:right w:val="single" w:sz="4" w:space="0" w:color="auto"/>
            </w:tcBorders>
            <w:vAlign w:val="center"/>
          </w:tcPr>
          <w:p w:rsidR="009F2B3A" w:rsidRDefault="009F2B3A">
            <w:pPr>
              <w:spacing w:line="276" w:lineRule="auto"/>
              <w:jc w:val="center"/>
              <w:rPr>
                <w:b/>
                <w:sz w:val="24"/>
                <w:szCs w:val="24"/>
              </w:rPr>
            </w:pPr>
          </w:p>
        </w:tc>
        <w:tc>
          <w:tcPr>
            <w:tcW w:w="596" w:type="dxa"/>
            <w:gridSpan w:val="2"/>
            <w:tcBorders>
              <w:top w:val="single" w:sz="4" w:space="0" w:color="auto"/>
              <w:left w:val="nil"/>
              <w:bottom w:val="single" w:sz="4" w:space="0" w:color="auto"/>
              <w:right w:val="single" w:sz="4" w:space="0" w:color="auto"/>
            </w:tcBorders>
            <w:vAlign w:val="center"/>
          </w:tcPr>
          <w:p w:rsidR="009F2B3A" w:rsidRDefault="009F2B3A">
            <w:pPr>
              <w:spacing w:line="276" w:lineRule="auto"/>
              <w:jc w:val="center"/>
              <w:rPr>
                <w:b/>
                <w:sz w:val="24"/>
                <w:szCs w:val="24"/>
              </w:rPr>
            </w:pPr>
          </w:p>
        </w:tc>
      </w:tr>
    </w:tbl>
    <w:p w:rsidR="009F2B3A" w:rsidRDefault="009F2B3A" w:rsidP="009F2B3A">
      <w:pPr>
        <w:rPr>
          <w:sz w:val="28"/>
          <w:szCs w:val="28"/>
        </w:rPr>
        <w:sectPr w:rsidR="009F2B3A">
          <w:pgSz w:w="16840" w:h="11907" w:orient="landscape"/>
          <w:pgMar w:top="426" w:right="1134" w:bottom="737" w:left="1134" w:header="0" w:footer="0" w:gutter="0"/>
          <w:cols w:space="720"/>
        </w:sectPr>
      </w:pPr>
    </w:p>
    <w:p w:rsidR="009F2B3A" w:rsidRDefault="009F2B3A" w:rsidP="009F2B3A">
      <w:pPr>
        <w:jc w:val="center"/>
        <w:rPr>
          <w:b/>
          <w:sz w:val="28"/>
          <w:szCs w:val="28"/>
        </w:rPr>
      </w:pPr>
      <w:r>
        <w:rPr>
          <w:b/>
          <w:sz w:val="28"/>
          <w:szCs w:val="28"/>
        </w:rPr>
        <w:lastRenderedPageBreak/>
        <w:t xml:space="preserve">Паспорт подпрограммы </w:t>
      </w:r>
    </w:p>
    <w:p w:rsidR="009F2B3A" w:rsidRDefault="009F2B3A" w:rsidP="009F2B3A">
      <w:pPr>
        <w:jc w:val="center"/>
        <w:rPr>
          <w:b/>
          <w:sz w:val="28"/>
          <w:szCs w:val="28"/>
        </w:rPr>
      </w:pPr>
      <w:r>
        <w:rPr>
          <w:b/>
          <w:sz w:val="28"/>
          <w:szCs w:val="28"/>
        </w:rPr>
        <w:t>«Развитие улично-дорожной сети на территории муниципального образования Никольского сельского поселения Гагаринского района Смоленской области» на 2022-2024 годы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200"/>
        <w:gridCol w:w="7000"/>
      </w:tblGrid>
      <w:tr w:rsidR="009F2B3A" w:rsidTr="009F2B3A">
        <w:trPr>
          <w:trHeight w:val="1215"/>
        </w:trPr>
        <w:tc>
          <w:tcPr>
            <w:tcW w:w="320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rPr>
                <w:sz w:val="28"/>
                <w:szCs w:val="28"/>
              </w:rPr>
            </w:pPr>
            <w:r>
              <w:rPr>
                <w:sz w:val="28"/>
                <w:szCs w:val="28"/>
              </w:rPr>
              <w:t>Наименование подпрограммы</w:t>
            </w:r>
          </w:p>
        </w:tc>
        <w:tc>
          <w:tcPr>
            <w:tcW w:w="700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both"/>
              <w:rPr>
                <w:sz w:val="28"/>
                <w:szCs w:val="28"/>
              </w:rPr>
            </w:pPr>
            <w:r>
              <w:rPr>
                <w:sz w:val="28"/>
                <w:szCs w:val="28"/>
              </w:rPr>
              <w:t xml:space="preserve">«Развитие улично-дорожной сети на территории муниципального образования Никольского сельского поселения Гагаринского района Смоленской области» на 2022-2024 годы </w:t>
            </w:r>
          </w:p>
        </w:tc>
      </w:tr>
      <w:tr w:rsidR="009F2B3A" w:rsidTr="009F2B3A">
        <w:trPr>
          <w:trHeight w:val="4483"/>
        </w:trPr>
        <w:tc>
          <w:tcPr>
            <w:tcW w:w="3200" w:type="dxa"/>
            <w:tcBorders>
              <w:top w:val="single" w:sz="4" w:space="0" w:color="auto"/>
              <w:left w:val="single" w:sz="4" w:space="0" w:color="auto"/>
              <w:bottom w:val="single" w:sz="4" w:space="0" w:color="auto"/>
              <w:right w:val="single" w:sz="4" w:space="0" w:color="auto"/>
            </w:tcBorders>
          </w:tcPr>
          <w:p w:rsidR="009F2B3A" w:rsidRDefault="009F2B3A">
            <w:pPr>
              <w:spacing w:line="276" w:lineRule="auto"/>
              <w:rPr>
                <w:sz w:val="28"/>
                <w:szCs w:val="28"/>
              </w:rPr>
            </w:pPr>
            <w:r>
              <w:rPr>
                <w:sz w:val="28"/>
                <w:szCs w:val="28"/>
              </w:rPr>
              <w:t>Основание для разработки</w:t>
            </w:r>
          </w:p>
          <w:p w:rsidR="009F2B3A" w:rsidRDefault="009F2B3A">
            <w:pPr>
              <w:spacing w:line="276" w:lineRule="auto"/>
              <w:rPr>
                <w:sz w:val="28"/>
                <w:szCs w:val="28"/>
              </w:rPr>
            </w:pPr>
            <w:r>
              <w:rPr>
                <w:sz w:val="28"/>
                <w:szCs w:val="28"/>
              </w:rPr>
              <w:t>подпрограммы</w:t>
            </w:r>
          </w:p>
          <w:p w:rsidR="009F2B3A" w:rsidRDefault="009F2B3A">
            <w:pPr>
              <w:spacing w:line="276" w:lineRule="auto"/>
              <w:rPr>
                <w:sz w:val="28"/>
                <w:szCs w:val="28"/>
              </w:rPr>
            </w:pPr>
          </w:p>
        </w:tc>
        <w:tc>
          <w:tcPr>
            <w:tcW w:w="7000" w:type="dxa"/>
            <w:tcBorders>
              <w:top w:val="single" w:sz="4" w:space="0" w:color="auto"/>
              <w:left w:val="single" w:sz="4" w:space="0" w:color="auto"/>
              <w:bottom w:val="single" w:sz="4" w:space="0" w:color="auto"/>
              <w:right w:val="single" w:sz="4" w:space="0" w:color="auto"/>
            </w:tcBorders>
            <w:hideMark/>
          </w:tcPr>
          <w:p w:rsidR="009F2B3A" w:rsidRDefault="009F2B3A">
            <w:pPr>
              <w:autoSpaceDE w:val="0"/>
              <w:autoSpaceDN w:val="0"/>
              <w:adjustRightInd w:val="0"/>
              <w:spacing w:line="276" w:lineRule="auto"/>
              <w:jc w:val="both"/>
              <w:rPr>
                <w:sz w:val="28"/>
                <w:szCs w:val="28"/>
              </w:rPr>
            </w:pPr>
            <w:r>
              <w:rPr>
                <w:sz w:val="28"/>
                <w:szCs w:val="28"/>
              </w:rPr>
              <w:t>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9F2B3A" w:rsidRDefault="009F2B3A">
            <w:pPr>
              <w:autoSpaceDE w:val="0"/>
              <w:autoSpaceDN w:val="0"/>
              <w:adjustRightInd w:val="0"/>
              <w:spacing w:line="276" w:lineRule="auto"/>
              <w:jc w:val="both"/>
              <w:rPr>
                <w:sz w:val="28"/>
                <w:szCs w:val="28"/>
              </w:rPr>
            </w:pPr>
            <w:r>
              <w:rPr>
                <w:sz w:val="28"/>
                <w:szCs w:val="28"/>
              </w:rPr>
              <w:t xml:space="preserve">Федеральная целевая </w:t>
            </w:r>
            <w:hyperlink r:id="rId7" w:history="1">
              <w:r>
                <w:rPr>
                  <w:rStyle w:val="a7"/>
                  <w:color w:val="000000"/>
                  <w:sz w:val="28"/>
                  <w:szCs w:val="28"/>
                </w:rPr>
                <w:t>программ</w:t>
              </w:r>
            </w:hyperlink>
            <w:r>
              <w:rPr>
                <w:sz w:val="28"/>
                <w:szCs w:val="28"/>
              </w:rPr>
              <w:t xml:space="preserve">а "Развитие транспортной системы России (2010 - 2015 годы)", утвержденная Постановлением Правительства Российской Федерации от 05.12.2001 № 848 (в ред. Постановлений правительства РФ от 20.05.2008 № 377, от 12.10.2010 № 828, от 18.04. 2011 № 293; </w:t>
            </w:r>
          </w:p>
          <w:p w:rsidR="009F2B3A" w:rsidRDefault="009F2B3A">
            <w:pPr>
              <w:autoSpaceDE w:val="0"/>
              <w:autoSpaceDN w:val="0"/>
              <w:adjustRightInd w:val="0"/>
              <w:spacing w:line="276" w:lineRule="auto"/>
              <w:jc w:val="both"/>
              <w:rPr>
                <w:sz w:val="28"/>
                <w:szCs w:val="28"/>
              </w:rPr>
            </w:pPr>
            <w:r>
              <w:rPr>
                <w:sz w:val="28"/>
                <w:szCs w:val="28"/>
              </w:rPr>
              <w:t>постановление Администрации Смоленской области «Об утверждении областной государственной программы «Развитие дорожно-транспортного комплекса Смоленской области» на 2014-2020 годы» от 20.11.2013 № 932.</w:t>
            </w:r>
          </w:p>
        </w:tc>
      </w:tr>
      <w:tr w:rsidR="009F2B3A" w:rsidTr="009F2B3A">
        <w:trPr>
          <w:trHeight w:val="572"/>
        </w:trPr>
        <w:tc>
          <w:tcPr>
            <w:tcW w:w="320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rPr>
                <w:sz w:val="28"/>
                <w:szCs w:val="28"/>
              </w:rPr>
            </w:pPr>
            <w:r>
              <w:rPr>
                <w:sz w:val="28"/>
                <w:szCs w:val="28"/>
              </w:rPr>
              <w:t>Заказчик подпрограммы</w:t>
            </w:r>
          </w:p>
          <w:p w:rsidR="009F2B3A" w:rsidRDefault="009F2B3A">
            <w:pPr>
              <w:spacing w:line="276" w:lineRule="auto"/>
              <w:rPr>
                <w:sz w:val="28"/>
                <w:szCs w:val="28"/>
              </w:rPr>
            </w:pPr>
            <w:r>
              <w:rPr>
                <w:sz w:val="28"/>
                <w:szCs w:val="28"/>
              </w:rPr>
              <w:t xml:space="preserve"> </w:t>
            </w:r>
          </w:p>
        </w:tc>
        <w:tc>
          <w:tcPr>
            <w:tcW w:w="7000" w:type="dxa"/>
            <w:tcBorders>
              <w:top w:val="single" w:sz="4" w:space="0" w:color="auto"/>
              <w:left w:val="single" w:sz="4" w:space="0" w:color="auto"/>
              <w:bottom w:val="single" w:sz="4" w:space="0" w:color="auto"/>
              <w:right w:val="single" w:sz="4" w:space="0" w:color="auto"/>
            </w:tcBorders>
            <w:hideMark/>
          </w:tcPr>
          <w:p w:rsidR="009F2B3A" w:rsidRDefault="009F2B3A">
            <w:pPr>
              <w:autoSpaceDE w:val="0"/>
              <w:autoSpaceDN w:val="0"/>
              <w:adjustRightInd w:val="0"/>
              <w:spacing w:line="276" w:lineRule="auto"/>
              <w:jc w:val="both"/>
              <w:outlineLvl w:val="0"/>
              <w:rPr>
                <w:sz w:val="28"/>
                <w:szCs w:val="28"/>
              </w:rPr>
            </w:pPr>
            <w:r>
              <w:rPr>
                <w:sz w:val="28"/>
                <w:szCs w:val="28"/>
              </w:rPr>
              <w:t>Администрация Никольского сельского поселения Гагаринского района Смоленской области</w:t>
            </w:r>
          </w:p>
        </w:tc>
      </w:tr>
      <w:tr w:rsidR="009F2B3A" w:rsidTr="009F2B3A">
        <w:trPr>
          <w:trHeight w:val="593"/>
        </w:trPr>
        <w:tc>
          <w:tcPr>
            <w:tcW w:w="320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rPr>
                <w:sz w:val="28"/>
                <w:szCs w:val="28"/>
              </w:rPr>
            </w:pPr>
            <w:r>
              <w:rPr>
                <w:sz w:val="28"/>
                <w:szCs w:val="28"/>
              </w:rPr>
              <w:t>Основные разработчики подпрограммы</w:t>
            </w:r>
          </w:p>
        </w:tc>
        <w:tc>
          <w:tcPr>
            <w:tcW w:w="700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both"/>
              <w:rPr>
                <w:sz w:val="28"/>
                <w:szCs w:val="28"/>
              </w:rPr>
            </w:pPr>
            <w:r>
              <w:rPr>
                <w:sz w:val="28"/>
                <w:szCs w:val="28"/>
              </w:rPr>
              <w:t>Администрация Никольского сельского поселения Гагаринского района Смоленской области</w:t>
            </w:r>
          </w:p>
        </w:tc>
      </w:tr>
      <w:tr w:rsidR="009F2B3A" w:rsidTr="009F2B3A">
        <w:trPr>
          <w:trHeight w:val="669"/>
        </w:trPr>
        <w:tc>
          <w:tcPr>
            <w:tcW w:w="3200" w:type="dxa"/>
            <w:tcBorders>
              <w:top w:val="single" w:sz="4" w:space="0" w:color="auto"/>
              <w:left w:val="single" w:sz="4" w:space="0" w:color="auto"/>
              <w:bottom w:val="single" w:sz="4" w:space="0" w:color="auto"/>
              <w:right w:val="single" w:sz="4" w:space="0" w:color="auto"/>
            </w:tcBorders>
          </w:tcPr>
          <w:p w:rsidR="009F2B3A" w:rsidRDefault="009F2B3A">
            <w:pPr>
              <w:spacing w:line="276" w:lineRule="auto"/>
              <w:rPr>
                <w:sz w:val="28"/>
                <w:szCs w:val="28"/>
              </w:rPr>
            </w:pPr>
            <w:r>
              <w:rPr>
                <w:sz w:val="28"/>
                <w:szCs w:val="28"/>
              </w:rPr>
              <w:t>Цель подпрограммы</w:t>
            </w:r>
          </w:p>
          <w:p w:rsidR="009F2B3A" w:rsidRDefault="009F2B3A">
            <w:pPr>
              <w:spacing w:line="276" w:lineRule="auto"/>
              <w:rPr>
                <w:sz w:val="28"/>
                <w:szCs w:val="28"/>
              </w:rPr>
            </w:pPr>
          </w:p>
        </w:tc>
        <w:tc>
          <w:tcPr>
            <w:tcW w:w="700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both"/>
              <w:rPr>
                <w:sz w:val="28"/>
                <w:szCs w:val="28"/>
              </w:rPr>
            </w:pPr>
            <w:r>
              <w:rPr>
                <w:sz w:val="28"/>
                <w:szCs w:val="28"/>
              </w:rPr>
              <w:t xml:space="preserve">- развитие и обеспечение устойчивого </w:t>
            </w:r>
            <w:proofErr w:type="gramStart"/>
            <w:r>
              <w:rPr>
                <w:sz w:val="28"/>
                <w:szCs w:val="28"/>
              </w:rPr>
              <w:t>функционирования сети автомобильных дорог общего пользования местного значения</w:t>
            </w:r>
            <w:proofErr w:type="gramEnd"/>
          </w:p>
        </w:tc>
      </w:tr>
      <w:tr w:rsidR="009F2B3A" w:rsidTr="009F2B3A">
        <w:trPr>
          <w:trHeight w:val="398"/>
        </w:trPr>
        <w:tc>
          <w:tcPr>
            <w:tcW w:w="3200" w:type="dxa"/>
            <w:tcBorders>
              <w:top w:val="single" w:sz="4" w:space="0" w:color="auto"/>
              <w:left w:val="single" w:sz="4" w:space="0" w:color="auto"/>
              <w:bottom w:val="single" w:sz="4" w:space="0" w:color="auto"/>
              <w:right w:val="single" w:sz="4" w:space="0" w:color="auto"/>
            </w:tcBorders>
          </w:tcPr>
          <w:p w:rsidR="009F2B3A" w:rsidRDefault="009F2B3A">
            <w:pPr>
              <w:spacing w:line="276" w:lineRule="auto"/>
              <w:rPr>
                <w:sz w:val="28"/>
                <w:szCs w:val="28"/>
              </w:rPr>
            </w:pPr>
            <w:r>
              <w:rPr>
                <w:sz w:val="28"/>
                <w:szCs w:val="28"/>
              </w:rPr>
              <w:t>Задачи подпрограммы</w:t>
            </w:r>
          </w:p>
          <w:p w:rsidR="009F2B3A" w:rsidRDefault="009F2B3A">
            <w:pPr>
              <w:spacing w:line="276" w:lineRule="auto"/>
              <w:rPr>
                <w:sz w:val="28"/>
                <w:szCs w:val="28"/>
              </w:rPr>
            </w:pPr>
          </w:p>
        </w:tc>
        <w:tc>
          <w:tcPr>
            <w:tcW w:w="700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both"/>
              <w:rPr>
                <w:sz w:val="28"/>
                <w:szCs w:val="28"/>
              </w:rPr>
            </w:pPr>
            <w:r>
              <w:rPr>
                <w:sz w:val="28"/>
                <w:szCs w:val="28"/>
              </w:rPr>
              <w:t>- проведение работ по разработке технической,  исходно-разрешительной документации, проектированию, строительству (реконструкции) и содержанию автомобильных дорог местного значения на территории муниципального образования</w:t>
            </w:r>
          </w:p>
          <w:p w:rsidR="009F2B3A" w:rsidRDefault="009F2B3A">
            <w:pPr>
              <w:spacing w:line="276" w:lineRule="auto"/>
              <w:jc w:val="both"/>
              <w:rPr>
                <w:sz w:val="28"/>
                <w:szCs w:val="28"/>
              </w:rPr>
            </w:pPr>
            <w:r>
              <w:rPr>
                <w:sz w:val="28"/>
                <w:szCs w:val="28"/>
              </w:rPr>
              <w:t xml:space="preserve"> - содержание улично-дорожной сети и мест общего пользования на территории муниципального образования</w:t>
            </w:r>
          </w:p>
        </w:tc>
      </w:tr>
      <w:tr w:rsidR="009F2B3A" w:rsidTr="009F2B3A">
        <w:trPr>
          <w:trHeight w:val="697"/>
        </w:trPr>
        <w:tc>
          <w:tcPr>
            <w:tcW w:w="3200" w:type="dxa"/>
            <w:tcBorders>
              <w:top w:val="single" w:sz="4" w:space="0" w:color="auto"/>
              <w:left w:val="single" w:sz="4" w:space="0" w:color="auto"/>
              <w:bottom w:val="single" w:sz="4" w:space="0" w:color="auto"/>
              <w:right w:val="single" w:sz="4" w:space="0" w:color="auto"/>
            </w:tcBorders>
          </w:tcPr>
          <w:p w:rsidR="009F2B3A" w:rsidRDefault="009F2B3A">
            <w:pPr>
              <w:spacing w:line="276" w:lineRule="auto"/>
              <w:rPr>
                <w:sz w:val="28"/>
                <w:szCs w:val="28"/>
              </w:rPr>
            </w:pPr>
            <w:r>
              <w:rPr>
                <w:sz w:val="28"/>
                <w:szCs w:val="28"/>
              </w:rPr>
              <w:t>Основные целевые показатели подпрограммы</w:t>
            </w:r>
          </w:p>
          <w:p w:rsidR="009F2B3A" w:rsidRDefault="009F2B3A">
            <w:pPr>
              <w:spacing w:line="276" w:lineRule="auto"/>
              <w:jc w:val="both"/>
              <w:rPr>
                <w:sz w:val="28"/>
                <w:szCs w:val="28"/>
              </w:rPr>
            </w:pPr>
          </w:p>
        </w:tc>
        <w:tc>
          <w:tcPr>
            <w:tcW w:w="700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rPr>
                <w:sz w:val="28"/>
                <w:szCs w:val="28"/>
              </w:rPr>
            </w:pPr>
            <w:r>
              <w:rPr>
                <w:sz w:val="28"/>
                <w:szCs w:val="28"/>
              </w:rPr>
              <w:t xml:space="preserve">Основной целью Программы является обеспечение охраны жизни, здоровья граждан и их имущества, гарантии их законных прав на безопасные условия движения на дорогах. Условием достижения цели </w:t>
            </w:r>
            <w:r>
              <w:rPr>
                <w:sz w:val="28"/>
                <w:szCs w:val="28"/>
              </w:rPr>
              <w:lastRenderedPageBreak/>
              <w:t>является решение следующих задач:</w:t>
            </w:r>
          </w:p>
          <w:p w:rsidR="009F2B3A" w:rsidRDefault="009F2B3A">
            <w:pPr>
              <w:spacing w:line="276" w:lineRule="auto"/>
              <w:rPr>
                <w:sz w:val="28"/>
                <w:szCs w:val="28"/>
              </w:rPr>
            </w:pPr>
            <w:r>
              <w:rPr>
                <w:sz w:val="28"/>
                <w:szCs w:val="28"/>
              </w:rPr>
              <w:t>- улучшение качества улично-дорожной сети, расположенной на территории Никольского сельского поселения Гагаринского района Смоленской области;</w:t>
            </w:r>
          </w:p>
          <w:p w:rsidR="009F2B3A" w:rsidRDefault="009F2B3A">
            <w:pPr>
              <w:spacing w:line="276" w:lineRule="auto"/>
              <w:rPr>
                <w:sz w:val="24"/>
                <w:szCs w:val="24"/>
              </w:rPr>
            </w:pPr>
            <w:r>
              <w:rPr>
                <w:sz w:val="28"/>
                <w:szCs w:val="28"/>
              </w:rPr>
              <w:t>- увеличение протяженности автомобильных дорог общего пользования местного значения, соответствующих нормативным допустимым требованиям к транспортно-эксплуатационным показателям;</w:t>
            </w:r>
            <w:r>
              <w:t xml:space="preserve"> </w:t>
            </w:r>
          </w:p>
          <w:p w:rsidR="009F2B3A" w:rsidRDefault="009F2B3A">
            <w:pPr>
              <w:spacing w:line="276" w:lineRule="auto"/>
              <w:rPr>
                <w:sz w:val="28"/>
                <w:szCs w:val="28"/>
              </w:rPr>
            </w:pPr>
            <w:r>
              <w:t xml:space="preserve">- </w:t>
            </w:r>
            <w:r>
              <w:rPr>
                <w:sz w:val="28"/>
                <w:szCs w:val="28"/>
              </w:rPr>
              <w:t xml:space="preserve">увеличение </w:t>
            </w:r>
            <w:proofErr w:type="gramStart"/>
            <w:r>
              <w:rPr>
                <w:sz w:val="28"/>
                <w:szCs w:val="28"/>
              </w:rPr>
              <w:t>количества паспортизированных участков дорог общего пользования местного значения</w:t>
            </w:r>
            <w:proofErr w:type="gramEnd"/>
            <w:r>
              <w:rPr>
                <w:sz w:val="28"/>
                <w:szCs w:val="28"/>
              </w:rPr>
              <w:t>.</w:t>
            </w:r>
          </w:p>
        </w:tc>
      </w:tr>
      <w:tr w:rsidR="009F2B3A" w:rsidTr="009F2B3A">
        <w:trPr>
          <w:trHeight w:val="659"/>
        </w:trPr>
        <w:tc>
          <w:tcPr>
            <w:tcW w:w="320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rPr>
                <w:sz w:val="28"/>
                <w:szCs w:val="28"/>
              </w:rPr>
            </w:pPr>
            <w:r>
              <w:rPr>
                <w:sz w:val="28"/>
                <w:szCs w:val="28"/>
              </w:rPr>
              <w:lastRenderedPageBreak/>
              <w:t>Сроки реализации подпрограммы</w:t>
            </w:r>
          </w:p>
        </w:tc>
        <w:tc>
          <w:tcPr>
            <w:tcW w:w="700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rPr>
                <w:sz w:val="28"/>
                <w:szCs w:val="28"/>
              </w:rPr>
            </w:pPr>
            <w:r>
              <w:rPr>
                <w:sz w:val="28"/>
                <w:szCs w:val="28"/>
              </w:rPr>
              <w:t>2022-2024 годы</w:t>
            </w:r>
          </w:p>
        </w:tc>
      </w:tr>
      <w:tr w:rsidR="009F2B3A" w:rsidTr="009F2B3A">
        <w:trPr>
          <w:trHeight w:val="1348"/>
        </w:trPr>
        <w:tc>
          <w:tcPr>
            <w:tcW w:w="3200" w:type="dxa"/>
            <w:tcBorders>
              <w:top w:val="single" w:sz="4" w:space="0" w:color="auto"/>
              <w:left w:val="single" w:sz="4" w:space="0" w:color="auto"/>
              <w:bottom w:val="single" w:sz="4" w:space="0" w:color="auto"/>
              <w:right w:val="single" w:sz="4" w:space="0" w:color="auto"/>
            </w:tcBorders>
          </w:tcPr>
          <w:p w:rsidR="009F2B3A" w:rsidRDefault="009F2B3A">
            <w:pPr>
              <w:spacing w:line="276" w:lineRule="auto"/>
              <w:rPr>
                <w:sz w:val="28"/>
                <w:szCs w:val="28"/>
              </w:rPr>
            </w:pPr>
            <w:r>
              <w:rPr>
                <w:sz w:val="28"/>
                <w:szCs w:val="28"/>
              </w:rPr>
              <w:t>Объемы и источники финансирования подпрограммы</w:t>
            </w:r>
          </w:p>
          <w:p w:rsidR="009F2B3A" w:rsidRDefault="009F2B3A">
            <w:pPr>
              <w:spacing w:line="276" w:lineRule="auto"/>
              <w:rPr>
                <w:sz w:val="28"/>
                <w:szCs w:val="28"/>
              </w:rPr>
            </w:pPr>
          </w:p>
        </w:tc>
        <w:tc>
          <w:tcPr>
            <w:tcW w:w="700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rPr>
                <w:sz w:val="28"/>
                <w:szCs w:val="28"/>
              </w:rPr>
            </w:pPr>
            <w:r>
              <w:rPr>
                <w:sz w:val="28"/>
                <w:szCs w:val="28"/>
              </w:rPr>
              <w:t>Общий  объем  финансирования за счет сре</w:t>
            </w:r>
            <w:proofErr w:type="gramStart"/>
            <w:r>
              <w:rPr>
                <w:sz w:val="28"/>
                <w:szCs w:val="28"/>
              </w:rPr>
              <w:t>дств вс</w:t>
            </w:r>
            <w:proofErr w:type="gramEnd"/>
            <w:r>
              <w:rPr>
                <w:sz w:val="28"/>
                <w:szCs w:val="28"/>
              </w:rPr>
              <w:t>ех источников составляет 10391,100  тыс. руб., в том числе по годам:</w:t>
            </w:r>
          </w:p>
          <w:p w:rsidR="009F2B3A" w:rsidRDefault="009F2B3A">
            <w:pPr>
              <w:spacing w:line="276" w:lineRule="auto"/>
              <w:rPr>
                <w:b/>
                <w:sz w:val="28"/>
                <w:szCs w:val="28"/>
              </w:rPr>
            </w:pPr>
            <w:r>
              <w:rPr>
                <w:b/>
                <w:sz w:val="28"/>
                <w:szCs w:val="28"/>
              </w:rPr>
              <w:t>2022 год – 3390,800 тыс. руб.;</w:t>
            </w:r>
          </w:p>
          <w:p w:rsidR="009F2B3A" w:rsidRDefault="009F2B3A">
            <w:pPr>
              <w:spacing w:line="276" w:lineRule="auto"/>
              <w:rPr>
                <w:sz w:val="24"/>
                <w:szCs w:val="24"/>
              </w:rPr>
            </w:pPr>
            <w:r>
              <w:t>- федеральный бюджет – 0,000 тыс. рублей;</w:t>
            </w:r>
          </w:p>
          <w:p w:rsidR="009F2B3A" w:rsidRDefault="009F2B3A">
            <w:pPr>
              <w:spacing w:line="276" w:lineRule="auto"/>
            </w:pPr>
            <w:r>
              <w:t>- областной бюджет – 0,000 тыс. рублей;</w:t>
            </w:r>
          </w:p>
          <w:p w:rsidR="009F2B3A" w:rsidRDefault="009F2B3A">
            <w:pPr>
              <w:spacing w:line="276" w:lineRule="auto"/>
            </w:pPr>
            <w:r>
              <w:t>- местный бюджет –3390,800  тыс. рублей;</w:t>
            </w:r>
          </w:p>
          <w:p w:rsidR="009F2B3A" w:rsidRDefault="009F2B3A">
            <w:pPr>
              <w:spacing w:line="276" w:lineRule="auto"/>
              <w:rPr>
                <w:b/>
                <w:sz w:val="28"/>
                <w:szCs w:val="28"/>
              </w:rPr>
            </w:pPr>
            <w:r>
              <w:rPr>
                <w:b/>
                <w:sz w:val="28"/>
                <w:szCs w:val="28"/>
              </w:rPr>
              <w:t>2023 год – 3464,500 тыс. руб.;</w:t>
            </w:r>
          </w:p>
          <w:p w:rsidR="009F2B3A" w:rsidRDefault="009F2B3A">
            <w:pPr>
              <w:spacing w:line="276" w:lineRule="auto"/>
              <w:rPr>
                <w:sz w:val="24"/>
                <w:szCs w:val="24"/>
              </w:rPr>
            </w:pPr>
            <w:r>
              <w:t>- федеральный бюджет – 0,000 тыс. рублей;</w:t>
            </w:r>
          </w:p>
          <w:p w:rsidR="009F2B3A" w:rsidRDefault="009F2B3A">
            <w:pPr>
              <w:spacing w:line="276" w:lineRule="auto"/>
            </w:pPr>
            <w:r>
              <w:t>- областной бюджет – 0,000 тыс. рублей;</w:t>
            </w:r>
          </w:p>
          <w:p w:rsidR="009F2B3A" w:rsidRDefault="009F2B3A">
            <w:pPr>
              <w:spacing w:line="276" w:lineRule="auto"/>
            </w:pPr>
            <w:r>
              <w:t>- местный бюджет – 3464,500  тыс. рублей;</w:t>
            </w:r>
          </w:p>
          <w:p w:rsidR="009F2B3A" w:rsidRDefault="009F2B3A">
            <w:pPr>
              <w:spacing w:line="276" w:lineRule="auto"/>
              <w:rPr>
                <w:b/>
                <w:sz w:val="28"/>
                <w:szCs w:val="28"/>
              </w:rPr>
            </w:pPr>
            <w:r>
              <w:rPr>
                <w:b/>
                <w:sz w:val="28"/>
                <w:szCs w:val="28"/>
              </w:rPr>
              <w:t>2024 год – 3535,800 тыс. руб.</w:t>
            </w:r>
          </w:p>
          <w:p w:rsidR="009F2B3A" w:rsidRDefault="009F2B3A">
            <w:pPr>
              <w:spacing w:line="276" w:lineRule="auto"/>
              <w:rPr>
                <w:sz w:val="24"/>
                <w:szCs w:val="24"/>
              </w:rPr>
            </w:pPr>
            <w:r>
              <w:t>- федеральный бюджет – 0,000 тыс. рублей;</w:t>
            </w:r>
          </w:p>
          <w:p w:rsidR="009F2B3A" w:rsidRDefault="009F2B3A">
            <w:pPr>
              <w:spacing w:line="276" w:lineRule="auto"/>
            </w:pPr>
            <w:r>
              <w:t>- областной бюджет – 0,000 тыс. рублей;</w:t>
            </w:r>
          </w:p>
          <w:p w:rsidR="009F2B3A" w:rsidRDefault="009F2B3A">
            <w:pPr>
              <w:pStyle w:val="31"/>
              <w:spacing w:after="0" w:line="276" w:lineRule="auto"/>
              <w:rPr>
                <w:sz w:val="28"/>
                <w:szCs w:val="28"/>
              </w:rPr>
            </w:pPr>
            <w:r>
              <w:rPr>
                <w:sz w:val="24"/>
                <w:szCs w:val="24"/>
              </w:rPr>
              <w:t>- местный бюджет –3535,800  тыс. рублей.</w:t>
            </w:r>
          </w:p>
        </w:tc>
      </w:tr>
    </w:tbl>
    <w:p w:rsidR="009F2B3A" w:rsidRDefault="009F2B3A" w:rsidP="009F2B3A">
      <w:pPr>
        <w:autoSpaceDE w:val="0"/>
        <w:autoSpaceDN w:val="0"/>
        <w:adjustRightInd w:val="0"/>
        <w:jc w:val="center"/>
        <w:outlineLvl w:val="1"/>
        <w:rPr>
          <w:b/>
          <w:sz w:val="28"/>
          <w:szCs w:val="28"/>
        </w:rPr>
      </w:pPr>
    </w:p>
    <w:p w:rsidR="009F2B3A" w:rsidRDefault="009F2B3A" w:rsidP="009F2B3A">
      <w:pPr>
        <w:autoSpaceDE w:val="0"/>
        <w:autoSpaceDN w:val="0"/>
        <w:adjustRightInd w:val="0"/>
        <w:jc w:val="center"/>
        <w:outlineLvl w:val="1"/>
        <w:rPr>
          <w:b/>
          <w:sz w:val="28"/>
          <w:szCs w:val="28"/>
        </w:rPr>
      </w:pPr>
    </w:p>
    <w:p w:rsidR="009F2B3A" w:rsidRDefault="009F2B3A" w:rsidP="00103C25">
      <w:pPr>
        <w:autoSpaceDE w:val="0"/>
        <w:autoSpaceDN w:val="0"/>
        <w:adjustRightInd w:val="0"/>
        <w:outlineLvl w:val="1"/>
        <w:rPr>
          <w:b/>
          <w:sz w:val="28"/>
          <w:szCs w:val="28"/>
        </w:rPr>
      </w:pPr>
      <w:r>
        <w:rPr>
          <w:b/>
          <w:sz w:val="28"/>
          <w:szCs w:val="28"/>
        </w:rPr>
        <w:t>I. Содержание проблемы и обоснование необходимости её решения программно-целевым методом</w:t>
      </w:r>
    </w:p>
    <w:p w:rsidR="009F2B3A" w:rsidRDefault="009F2B3A" w:rsidP="009F2B3A">
      <w:pPr>
        <w:autoSpaceDE w:val="0"/>
        <w:autoSpaceDN w:val="0"/>
        <w:adjustRightInd w:val="0"/>
        <w:jc w:val="center"/>
        <w:outlineLvl w:val="1"/>
        <w:rPr>
          <w:b/>
          <w:sz w:val="28"/>
          <w:szCs w:val="28"/>
        </w:rPr>
      </w:pPr>
    </w:p>
    <w:p w:rsidR="009F2B3A" w:rsidRDefault="009F2B3A" w:rsidP="009F2B3A">
      <w:pPr>
        <w:ind w:firstLine="708"/>
        <w:jc w:val="both"/>
        <w:rPr>
          <w:sz w:val="28"/>
          <w:szCs w:val="28"/>
        </w:rPr>
      </w:pPr>
      <w:r>
        <w:rPr>
          <w:sz w:val="28"/>
          <w:szCs w:val="28"/>
        </w:rPr>
        <w:t>За последнее десятилетие в результате резкого спада сельскохозяйственного производства и ухудшения финансового положения отрасли социальная сфера на селе находится в кризисном состоянии, увеличилось отставание села от города по уровню и условиям жизни.</w:t>
      </w:r>
    </w:p>
    <w:p w:rsidR="009F2B3A" w:rsidRDefault="009F2B3A" w:rsidP="009F2B3A">
      <w:pPr>
        <w:ind w:firstLine="708"/>
        <w:jc w:val="both"/>
        <w:rPr>
          <w:sz w:val="28"/>
          <w:szCs w:val="28"/>
        </w:rPr>
      </w:pPr>
      <w:r>
        <w:rPr>
          <w:sz w:val="28"/>
          <w:szCs w:val="28"/>
        </w:rPr>
        <w:t xml:space="preserve">Одним из важнейших факторов, влияющих на качество жизни, является качественная, соответствующая </w:t>
      </w:r>
      <w:proofErr w:type="spellStart"/>
      <w:r>
        <w:rPr>
          <w:sz w:val="28"/>
          <w:szCs w:val="28"/>
        </w:rPr>
        <w:t>гос</w:t>
      </w:r>
      <w:proofErr w:type="spellEnd"/>
      <w:r>
        <w:rPr>
          <w:sz w:val="28"/>
          <w:szCs w:val="28"/>
        </w:rPr>
        <w:t>. стандартам улично-дорожная сеть.</w:t>
      </w:r>
    </w:p>
    <w:p w:rsidR="009F2B3A" w:rsidRDefault="009F2B3A" w:rsidP="009F2B3A">
      <w:pPr>
        <w:ind w:firstLine="708"/>
        <w:jc w:val="both"/>
        <w:rPr>
          <w:sz w:val="28"/>
          <w:szCs w:val="28"/>
        </w:rPr>
      </w:pPr>
      <w:r>
        <w:rPr>
          <w:sz w:val="28"/>
          <w:szCs w:val="28"/>
        </w:rPr>
        <w:t xml:space="preserve"> Автомобилизация населения является важнейшей составной частью прогресса общества. Роль автомобильного транспорта в современном мире трудно переоценить, он имеет огромное значение для удовлетворения не только экономических, но и социальных потребностей населения. Однако процесс автомобилизации населения имеет и негативные стороны. Существенным отрицательным последствием автомобилизации населения является аварийность на автомобильных дорогах. Человечество несет не только физические и моральные </w:t>
      </w:r>
      <w:r>
        <w:rPr>
          <w:sz w:val="28"/>
          <w:szCs w:val="28"/>
        </w:rPr>
        <w:lastRenderedPageBreak/>
        <w:t>потери, но и огромный материальный урон от неисправных улично-дорожных сетей.</w:t>
      </w:r>
    </w:p>
    <w:p w:rsidR="009F2B3A" w:rsidRDefault="009F2B3A" w:rsidP="009F2B3A">
      <w:pPr>
        <w:ind w:firstLine="708"/>
        <w:jc w:val="both"/>
        <w:rPr>
          <w:sz w:val="28"/>
          <w:szCs w:val="28"/>
        </w:rPr>
      </w:pPr>
      <w:r>
        <w:rPr>
          <w:sz w:val="28"/>
          <w:szCs w:val="28"/>
        </w:rPr>
        <w:t>Нормативный срок эксплуатации основных улично-дорожных сетей практически истёк и часть из них пришли в негодность.</w:t>
      </w:r>
    </w:p>
    <w:p w:rsidR="009F2B3A" w:rsidRDefault="009F2B3A" w:rsidP="009F2B3A">
      <w:pPr>
        <w:ind w:firstLine="708"/>
        <w:jc w:val="both"/>
        <w:rPr>
          <w:sz w:val="28"/>
          <w:szCs w:val="28"/>
        </w:rPr>
      </w:pPr>
      <w:r>
        <w:rPr>
          <w:sz w:val="28"/>
          <w:szCs w:val="28"/>
        </w:rPr>
        <w:t>Сложившаяся обстановка вызывает тревогу и требует принятия самых решительных мер.</w:t>
      </w:r>
    </w:p>
    <w:p w:rsidR="009F2B3A" w:rsidRDefault="009F2B3A" w:rsidP="009F2B3A">
      <w:pPr>
        <w:ind w:firstLine="708"/>
        <w:jc w:val="both"/>
        <w:rPr>
          <w:sz w:val="28"/>
          <w:szCs w:val="28"/>
        </w:rPr>
      </w:pPr>
      <w:r>
        <w:rPr>
          <w:sz w:val="28"/>
          <w:szCs w:val="28"/>
        </w:rPr>
        <w:t>Сохранение жизни и здоровья людей – актуальная проблема и для муниципального образования Никольского сельского поселения Гагаринского района Смоленской области.</w:t>
      </w:r>
    </w:p>
    <w:p w:rsidR="009F2B3A" w:rsidRDefault="009F2B3A" w:rsidP="009F2B3A">
      <w:pPr>
        <w:ind w:firstLine="708"/>
        <w:jc w:val="both"/>
        <w:rPr>
          <w:sz w:val="28"/>
          <w:szCs w:val="28"/>
        </w:rPr>
      </w:pPr>
      <w:r>
        <w:rPr>
          <w:sz w:val="28"/>
          <w:szCs w:val="28"/>
        </w:rPr>
        <w:t>Одним из направлений деятельности нашего государства по финансированию дорожного хозяйства является максимальное удовлетворение потребности населения и экономики страны в автомобильных дорогах с высокими потребительскими свойствами при минимальных и ограниченных финансовых ресурсах.</w:t>
      </w:r>
    </w:p>
    <w:p w:rsidR="009F2B3A" w:rsidRDefault="009F2B3A" w:rsidP="009F2B3A">
      <w:pPr>
        <w:ind w:firstLine="708"/>
        <w:jc w:val="both"/>
        <w:rPr>
          <w:sz w:val="28"/>
          <w:szCs w:val="28"/>
        </w:rPr>
      </w:pPr>
      <w:r>
        <w:rPr>
          <w:sz w:val="28"/>
          <w:szCs w:val="28"/>
        </w:rPr>
        <w:t>Сеть автомобильных дорог обеспечивает мобильность населения и доступ к материальным ресурсам, позволяет расширить производственные возможности экономики за счет снижения транспортных издержек и затрат времени на перевозки.</w:t>
      </w:r>
    </w:p>
    <w:p w:rsidR="009F2B3A" w:rsidRDefault="009F2B3A" w:rsidP="009F2B3A">
      <w:pPr>
        <w:ind w:firstLine="708"/>
        <w:jc w:val="both"/>
        <w:rPr>
          <w:sz w:val="28"/>
          <w:szCs w:val="28"/>
        </w:rPr>
      </w:pPr>
      <w:r>
        <w:rPr>
          <w:sz w:val="28"/>
          <w:szCs w:val="28"/>
        </w:rPr>
        <w:t>Оценка влияния дорожного хозяйства на экономику включает целый ряд более сложных проблем, чем оценка экономических затрат. Это определяется рядом причин. Во-первых, ряд положительных результатов, таких, как повышение комфорта и удобства поездок за счет улучшения качественных показателей сети дорог или экономия времени за счет увеличения средней скорости движения, не может быть выражен в денежном эквиваленте. Во-вторых, результат в форме снижения транспортных затрат, который касается большого количества граждан, трудно спрогнозировать. В-третьих, некоторые положительные результаты, связанные с совершенствованием сети автомобильных дорог, могут быть достигнуты в различных сферах экономики. Поэтому оценить их в количественных показателях не всегда представляется возможным.</w:t>
      </w:r>
    </w:p>
    <w:p w:rsidR="009F2B3A" w:rsidRDefault="009F2B3A" w:rsidP="009F2B3A">
      <w:pPr>
        <w:ind w:firstLine="708"/>
        <w:jc w:val="both"/>
        <w:rPr>
          <w:sz w:val="28"/>
          <w:szCs w:val="28"/>
        </w:rPr>
      </w:pPr>
      <w:r>
        <w:rPr>
          <w:sz w:val="28"/>
          <w:szCs w:val="28"/>
        </w:rPr>
        <w:t>Показателями улучшения состояния дорожной сети являются:</w:t>
      </w:r>
    </w:p>
    <w:p w:rsidR="009F2B3A" w:rsidRDefault="009F2B3A" w:rsidP="009F2B3A">
      <w:pPr>
        <w:ind w:firstLine="708"/>
        <w:jc w:val="both"/>
        <w:rPr>
          <w:sz w:val="28"/>
          <w:szCs w:val="28"/>
        </w:rPr>
      </w:pPr>
      <w:r>
        <w:rPr>
          <w:sz w:val="28"/>
          <w:szCs w:val="28"/>
        </w:rPr>
        <w:t>- снижение текущих издержек, в первую очередь для пользователей автомобильных дорог;</w:t>
      </w:r>
    </w:p>
    <w:p w:rsidR="009F2B3A" w:rsidRDefault="009F2B3A" w:rsidP="009F2B3A">
      <w:pPr>
        <w:ind w:firstLine="708"/>
        <w:jc w:val="both"/>
        <w:rPr>
          <w:sz w:val="28"/>
          <w:szCs w:val="28"/>
        </w:rPr>
      </w:pPr>
      <w:r>
        <w:rPr>
          <w:sz w:val="28"/>
          <w:szCs w:val="28"/>
        </w:rPr>
        <w:t>- стимулирование общего экономического развития прилегающих территорий;</w:t>
      </w:r>
    </w:p>
    <w:p w:rsidR="009F2B3A" w:rsidRDefault="009F2B3A" w:rsidP="009F2B3A">
      <w:pPr>
        <w:ind w:firstLine="708"/>
        <w:jc w:val="both"/>
        <w:rPr>
          <w:sz w:val="28"/>
          <w:szCs w:val="28"/>
        </w:rPr>
      </w:pPr>
      <w:r>
        <w:rPr>
          <w:sz w:val="28"/>
          <w:szCs w:val="28"/>
        </w:rPr>
        <w:t>- экономия времени как для перевозки пассажиров, так и для прохождения грузов, находящихся в пути;</w:t>
      </w:r>
    </w:p>
    <w:p w:rsidR="009F2B3A" w:rsidRDefault="009F2B3A" w:rsidP="009F2B3A">
      <w:pPr>
        <w:ind w:firstLine="708"/>
        <w:jc w:val="both"/>
        <w:rPr>
          <w:sz w:val="28"/>
          <w:szCs w:val="28"/>
        </w:rPr>
      </w:pPr>
      <w:r>
        <w:rPr>
          <w:sz w:val="28"/>
          <w:szCs w:val="28"/>
        </w:rPr>
        <w:t>- снижение числа дорожно-транспортных происшествий и нанесенного материального ущерба;</w:t>
      </w:r>
    </w:p>
    <w:p w:rsidR="009F2B3A" w:rsidRDefault="009F2B3A" w:rsidP="009F2B3A">
      <w:pPr>
        <w:ind w:firstLine="708"/>
        <w:jc w:val="both"/>
        <w:rPr>
          <w:sz w:val="28"/>
          <w:szCs w:val="28"/>
        </w:rPr>
      </w:pPr>
      <w:r>
        <w:rPr>
          <w:sz w:val="28"/>
          <w:szCs w:val="28"/>
        </w:rPr>
        <w:t>- повышение комфорта и удобства поездок.</w:t>
      </w:r>
    </w:p>
    <w:p w:rsidR="009F2B3A" w:rsidRDefault="009F2B3A" w:rsidP="009F2B3A">
      <w:pPr>
        <w:ind w:firstLine="708"/>
        <w:jc w:val="both"/>
        <w:rPr>
          <w:sz w:val="28"/>
          <w:szCs w:val="28"/>
        </w:rPr>
      </w:pPr>
      <w:r>
        <w:rPr>
          <w:sz w:val="28"/>
          <w:szCs w:val="28"/>
        </w:rPr>
        <w:t>Социальная значимость роли автомобильных дорог может быть оценена по следующим показателям: экономия свободного времени, увеличение занятости и снижение миграции населения и т.д.</w:t>
      </w:r>
    </w:p>
    <w:p w:rsidR="009F2B3A" w:rsidRDefault="009F2B3A" w:rsidP="009F2B3A">
      <w:pPr>
        <w:ind w:firstLine="708"/>
        <w:jc w:val="both"/>
        <w:rPr>
          <w:sz w:val="28"/>
          <w:szCs w:val="28"/>
        </w:rPr>
      </w:pPr>
      <w:r>
        <w:rPr>
          <w:sz w:val="28"/>
          <w:szCs w:val="28"/>
        </w:rPr>
        <w:t xml:space="preserve">В целом улучшение «дорожных условий» приводит </w:t>
      </w:r>
      <w:proofErr w:type="gramStart"/>
      <w:r>
        <w:rPr>
          <w:sz w:val="28"/>
          <w:szCs w:val="28"/>
        </w:rPr>
        <w:t>к</w:t>
      </w:r>
      <w:proofErr w:type="gramEnd"/>
      <w:r>
        <w:rPr>
          <w:sz w:val="28"/>
          <w:szCs w:val="28"/>
        </w:rPr>
        <w:t>:</w:t>
      </w:r>
    </w:p>
    <w:p w:rsidR="009F2B3A" w:rsidRDefault="009F2B3A" w:rsidP="009F2B3A">
      <w:pPr>
        <w:ind w:firstLine="708"/>
        <w:jc w:val="both"/>
        <w:rPr>
          <w:sz w:val="28"/>
          <w:szCs w:val="28"/>
        </w:rPr>
      </w:pPr>
      <w:r>
        <w:rPr>
          <w:sz w:val="28"/>
          <w:szCs w:val="28"/>
        </w:rPr>
        <w:t>- сокращению времени на перевозки грузов и пассажиров (за счет увеличения скорости движения);</w:t>
      </w:r>
    </w:p>
    <w:p w:rsidR="009F2B3A" w:rsidRDefault="009F2B3A" w:rsidP="009F2B3A">
      <w:pPr>
        <w:ind w:firstLine="708"/>
        <w:jc w:val="both"/>
        <w:rPr>
          <w:sz w:val="28"/>
          <w:szCs w:val="28"/>
        </w:rPr>
      </w:pPr>
      <w:r>
        <w:rPr>
          <w:sz w:val="28"/>
          <w:szCs w:val="28"/>
        </w:rPr>
        <w:t>- снижению стоимости перевозок (за счет сокращения расхода горюче-смазочных материалов (далее – ГСМ), снижения износа транспортных средств из-за неудовлетворительного качества дорог, повышения производительности труда);</w:t>
      </w:r>
    </w:p>
    <w:p w:rsidR="009F2B3A" w:rsidRDefault="009F2B3A" w:rsidP="009F2B3A">
      <w:pPr>
        <w:ind w:firstLine="708"/>
        <w:jc w:val="both"/>
        <w:rPr>
          <w:sz w:val="28"/>
          <w:szCs w:val="28"/>
        </w:rPr>
      </w:pPr>
      <w:r>
        <w:rPr>
          <w:sz w:val="28"/>
          <w:szCs w:val="28"/>
        </w:rPr>
        <w:t>- повышению спроса на услуги дорожного сервиса;</w:t>
      </w:r>
    </w:p>
    <w:p w:rsidR="009F2B3A" w:rsidRDefault="009F2B3A" w:rsidP="009F2B3A">
      <w:pPr>
        <w:ind w:firstLine="708"/>
        <w:jc w:val="both"/>
        <w:rPr>
          <w:sz w:val="28"/>
          <w:szCs w:val="28"/>
        </w:rPr>
      </w:pPr>
      <w:r>
        <w:rPr>
          <w:sz w:val="28"/>
          <w:szCs w:val="28"/>
        </w:rPr>
        <w:lastRenderedPageBreak/>
        <w:t>- повышению транспортной доступности;</w:t>
      </w:r>
    </w:p>
    <w:p w:rsidR="009F2B3A" w:rsidRDefault="009F2B3A" w:rsidP="009F2B3A">
      <w:pPr>
        <w:ind w:firstLine="708"/>
        <w:jc w:val="both"/>
        <w:rPr>
          <w:sz w:val="28"/>
          <w:szCs w:val="28"/>
        </w:rPr>
      </w:pPr>
      <w:r>
        <w:rPr>
          <w:sz w:val="28"/>
          <w:szCs w:val="28"/>
        </w:rPr>
        <w:t>- снижению последствий стихийных бедствий;</w:t>
      </w:r>
    </w:p>
    <w:p w:rsidR="009F2B3A" w:rsidRDefault="009F2B3A" w:rsidP="009F2B3A">
      <w:pPr>
        <w:ind w:firstLine="708"/>
        <w:jc w:val="both"/>
        <w:rPr>
          <w:sz w:val="28"/>
          <w:szCs w:val="28"/>
        </w:rPr>
      </w:pPr>
      <w:r>
        <w:rPr>
          <w:sz w:val="28"/>
          <w:szCs w:val="28"/>
        </w:rPr>
        <w:t>- сокращению числа дорожно-транспортных происшествий и пострадавших в них;</w:t>
      </w:r>
    </w:p>
    <w:p w:rsidR="009F2B3A" w:rsidRDefault="009F2B3A" w:rsidP="009F2B3A">
      <w:pPr>
        <w:ind w:firstLine="708"/>
        <w:jc w:val="both"/>
        <w:rPr>
          <w:sz w:val="28"/>
          <w:szCs w:val="28"/>
        </w:rPr>
      </w:pPr>
      <w:r>
        <w:rPr>
          <w:sz w:val="28"/>
          <w:szCs w:val="28"/>
        </w:rPr>
        <w:t>- улучшению экологической ситуации (за счет роста скорости движения, уменьшения расхода ГСМ).</w:t>
      </w:r>
    </w:p>
    <w:p w:rsidR="009F2B3A" w:rsidRDefault="009F2B3A" w:rsidP="009F2B3A">
      <w:pPr>
        <w:ind w:firstLine="708"/>
        <w:jc w:val="both"/>
        <w:rPr>
          <w:sz w:val="28"/>
          <w:szCs w:val="28"/>
        </w:rPr>
      </w:pPr>
      <w:r>
        <w:rPr>
          <w:sz w:val="28"/>
          <w:szCs w:val="28"/>
        </w:rPr>
        <w:t xml:space="preserve">Автомобильные дороги имеют </w:t>
      </w:r>
      <w:proofErr w:type="gramStart"/>
      <w:r>
        <w:rPr>
          <w:sz w:val="28"/>
          <w:szCs w:val="28"/>
        </w:rPr>
        <w:t>важное значение</w:t>
      </w:r>
      <w:proofErr w:type="gramEnd"/>
      <w:r>
        <w:rPr>
          <w:sz w:val="28"/>
          <w:szCs w:val="28"/>
        </w:rPr>
        <w:t xml:space="preserve"> для муниципального образования. Они обеспечивают  связь населённых пунктов, входящих в состав муниципального образования Никольского сельского поселения с районным центром, центрами муниципальных образований сельских поселений  и между собой.</w:t>
      </w:r>
    </w:p>
    <w:p w:rsidR="009F2B3A" w:rsidRDefault="009F2B3A" w:rsidP="009F2B3A">
      <w:pPr>
        <w:ind w:firstLine="708"/>
        <w:jc w:val="both"/>
        <w:rPr>
          <w:sz w:val="28"/>
          <w:szCs w:val="28"/>
        </w:rPr>
      </w:pPr>
      <w:r>
        <w:rPr>
          <w:sz w:val="28"/>
          <w:szCs w:val="28"/>
        </w:rPr>
        <w:t>Состояние сети дорог определяется своевременностью, полнотой и качеством выполнения работ по содержанию, ремонту, капитальному ремонту и реконструкции дорог и зависит напрямую от объемов финансирования и стратегии распределения финансовых ресурсов в условиях их ограниченных объемов.</w:t>
      </w:r>
    </w:p>
    <w:p w:rsidR="009F2B3A" w:rsidRDefault="009F2B3A" w:rsidP="009F2B3A">
      <w:pPr>
        <w:ind w:firstLine="708"/>
        <w:jc w:val="both"/>
        <w:rPr>
          <w:sz w:val="28"/>
          <w:szCs w:val="28"/>
        </w:rPr>
      </w:pPr>
      <w:r>
        <w:rPr>
          <w:sz w:val="28"/>
          <w:szCs w:val="28"/>
        </w:rPr>
        <w:t xml:space="preserve">Улично-дорожная сеть муниципального образования составляет 106,9 км,  из них асфальтобетонное покрытие – 17,248 км или 16,13 %, щебеночное покрытие – 0,470 км или 0,44 %, песчано-гравийное покрытие 46,330 км, что составляет 43,34 %,  грунтовое – 41,4 км или 38,73%, покрытие из железобетонных плит – 1,452 км или 1,36 %.  </w:t>
      </w:r>
    </w:p>
    <w:p w:rsidR="009F2B3A" w:rsidRDefault="009F2B3A" w:rsidP="009F2B3A">
      <w:pPr>
        <w:ind w:firstLine="708"/>
        <w:jc w:val="both"/>
        <w:rPr>
          <w:sz w:val="28"/>
          <w:szCs w:val="28"/>
        </w:rPr>
      </w:pPr>
      <w:r>
        <w:rPr>
          <w:sz w:val="28"/>
          <w:szCs w:val="28"/>
        </w:rPr>
        <w:t xml:space="preserve">Для улучшения показателей по муниципальному образованию необходимо увеличение средств, выделяемых на приведение в нормативное состояние автомобильных дорог. </w:t>
      </w:r>
    </w:p>
    <w:p w:rsidR="009F2B3A" w:rsidRDefault="009F2B3A" w:rsidP="009F2B3A">
      <w:pPr>
        <w:ind w:firstLine="708"/>
        <w:jc w:val="both"/>
        <w:rPr>
          <w:sz w:val="28"/>
          <w:szCs w:val="28"/>
        </w:rPr>
      </w:pPr>
      <w:r>
        <w:rPr>
          <w:sz w:val="28"/>
          <w:szCs w:val="28"/>
        </w:rPr>
        <w:t>Применение программно-целевого метода в совершенствовании и развитии автомобильных дорог общего пользования местного значения позволит системно направлять средства на решение неотложных проблем дорожной отрасли в условиях ограниченных финансовых ресурсов.</w:t>
      </w:r>
    </w:p>
    <w:p w:rsidR="009F2B3A" w:rsidRDefault="009F2B3A" w:rsidP="009F2B3A">
      <w:pPr>
        <w:jc w:val="center"/>
        <w:rPr>
          <w:sz w:val="28"/>
          <w:szCs w:val="28"/>
        </w:rPr>
      </w:pPr>
    </w:p>
    <w:p w:rsidR="009F2B3A" w:rsidRDefault="009F2B3A" w:rsidP="009F2B3A">
      <w:pPr>
        <w:jc w:val="center"/>
        <w:rPr>
          <w:b/>
          <w:sz w:val="28"/>
          <w:szCs w:val="28"/>
        </w:rPr>
      </w:pPr>
      <w:r>
        <w:rPr>
          <w:b/>
          <w:sz w:val="28"/>
          <w:szCs w:val="28"/>
        </w:rPr>
        <w:t>2. Цель, задачи и целевые показатели подпрограммы</w:t>
      </w:r>
    </w:p>
    <w:p w:rsidR="009F2B3A" w:rsidRDefault="009F2B3A" w:rsidP="009F2B3A">
      <w:pPr>
        <w:jc w:val="center"/>
        <w:rPr>
          <w:sz w:val="28"/>
          <w:szCs w:val="28"/>
        </w:rPr>
      </w:pPr>
    </w:p>
    <w:p w:rsidR="009F2B3A" w:rsidRDefault="009F2B3A" w:rsidP="009F2B3A">
      <w:pPr>
        <w:ind w:firstLine="708"/>
        <w:jc w:val="both"/>
        <w:rPr>
          <w:sz w:val="28"/>
          <w:szCs w:val="28"/>
        </w:rPr>
      </w:pPr>
      <w:r>
        <w:rPr>
          <w:sz w:val="28"/>
          <w:szCs w:val="28"/>
        </w:rPr>
        <w:t>Целями подпрограммы являются:</w:t>
      </w:r>
    </w:p>
    <w:p w:rsidR="009F2B3A" w:rsidRDefault="009F2B3A" w:rsidP="009F2B3A">
      <w:pPr>
        <w:ind w:firstLine="708"/>
        <w:jc w:val="both"/>
        <w:rPr>
          <w:sz w:val="28"/>
          <w:szCs w:val="28"/>
        </w:rPr>
      </w:pPr>
      <w:r>
        <w:rPr>
          <w:sz w:val="28"/>
          <w:szCs w:val="28"/>
        </w:rPr>
        <w:t xml:space="preserve"> -развитие и обеспечение устойчивого </w:t>
      </w:r>
      <w:proofErr w:type="gramStart"/>
      <w:r>
        <w:rPr>
          <w:sz w:val="28"/>
          <w:szCs w:val="28"/>
        </w:rPr>
        <w:t>функционирования сети автомобильных дорог</w:t>
      </w:r>
      <w:r>
        <w:t xml:space="preserve"> </w:t>
      </w:r>
      <w:r>
        <w:rPr>
          <w:sz w:val="28"/>
          <w:szCs w:val="28"/>
        </w:rPr>
        <w:t>общего пользования  местного значения</w:t>
      </w:r>
      <w:proofErr w:type="gramEnd"/>
      <w:r>
        <w:rPr>
          <w:sz w:val="28"/>
          <w:szCs w:val="28"/>
        </w:rPr>
        <w:t>;</w:t>
      </w:r>
    </w:p>
    <w:p w:rsidR="009F2B3A" w:rsidRDefault="009F2B3A" w:rsidP="009F2B3A">
      <w:pPr>
        <w:ind w:firstLine="708"/>
        <w:jc w:val="both"/>
        <w:rPr>
          <w:sz w:val="28"/>
          <w:szCs w:val="28"/>
        </w:rPr>
      </w:pPr>
      <w:r>
        <w:rPr>
          <w:sz w:val="28"/>
          <w:szCs w:val="28"/>
        </w:rPr>
        <w:t>-содержание улично-дорожной сети и  мест общего пользования на территории муниципального образования Никольского сельского поселения Гагаринского района Смоленской области.</w:t>
      </w:r>
    </w:p>
    <w:p w:rsidR="009F2B3A" w:rsidRDefault="009F2B3A" w:rsidP="009F2B3A">
      <w:pPr>
        <w:ind w:firstLine="708"/>
        <w:jc w:val="both"/>
        <w:rPr>
          <w:b/>
          <w:sz w:val="28"/>
          <w:szCs w:val="28"/>
        </w:rPr>
      </w:pPr>
      <w:r>
        <w:rPr>
          <w:sz w:val="28"/>
          <w:szCs w:val="28"/>
        </w:rPr>
        <w:t>Для достижения цели подпрограммы необходимо решить задачу по проведению работ по разработке технической, исходно-разрешительной документации, проектированию, строительству, содержанию автомобильных дорог общего пользования местного значения до сельских населенных пунктов, не имеющих круглогодичной связи с сетью автомобильных дорог общего пользования.</w:t>
      </w:r>
      <w:r>
        <w:rPr>
          <w:b/>
          <w:sz w:val="28"/>
          <w:szCs w:val="28"/>
        </w:rPr>
        <w:t xml:space="preserve"> </w:t>
      </w:r>
    </w:p>
    <w:p w:rsidR="009F2B3A" w:rsidRDefault="009F2B3A" w:rsidP="009F2B3A">
      <w:pPr>
        <w:jc w:val="center"/>
        <w:rPr>
          <w:b/>
          <w:sz w:val="28"/>
          <w:szCs w:val="28"/>
        </w:rPr>
      </w:pPr>
      <w:r>
        <w:rPr>
          <w:sz w:val="28"/>
          <w:szCs w:val="28"/>
        </w:rPr>
        <w:t xml:space="preserve">Целевые показатели </w:t>
      </w:r>
    </w:p>
    <w:tbl>
      <w:tblPr>
        <w:tblW w:w="10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27"/>
        <w:gridCol w:w="4116"/>
        <w:gridCol w:w="784"/>
        <w:gridCol w:w="840"/>
        <w:gridCol w:w="840"/>
        <w:gridCol w:w="840"/>
        <w:gridCol w:w="2508"/>
      </w:tblGrid>
      <w:tr w:rsidR="009F2B3A" w:rsidTr="009F2B3A">
        <w:tc>
          <w:tcPr>
            <w:tcW w:w="528"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t>№</w:t>
            </w:r>
          </w:p>
          <w:p w:rsidR="009F2B3A" w:rsidRDefault="009F2B3A">
            <w:pPr>
              <w:spacing w:line="276" w:lineRule="auto"/>
              <w:jc w:val="center"/>
              <w:rPr>
                <w:sz w:val="24"/>
                <w:szCs w:val="24"/>
              </w:rPr>
            </w:pPr>
            <w:proofErr w:type="spellStart"/>
            <w:proofErr w:type="gramStart"/>
            <w:r>
              <w:t>п</w:t>
            </w:r>
            <w:proofErr w:type="spellEnd"/>
            <w:proofErr w:type="gramEnd"/>
            <w:r>
              <w:t>/</w:t>
            </w:r>
            <w:proofErr w:type="spellStart"/>
            <w:r>
              <w:t>п</w:t>
            </w:r>
            <w:proofErr w:type="spellEnd"/>
          </w:p>
        </w:tc>
        <w:tc>
          <w:tcPr>
            <w:tcW w:w="4116"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t>Наименование индикатора</w:t>
            </w:r>
          </w:p>
        </w:tc>
        <w:tc>
          <w:tcPr>
            <w:tcW w:w="784"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t>Ед.</w:t>
            </w:r>
          </w:p>
          <w:p w:rsidR="009F2B3A" w:rsidRDefault="009F2B3A">
            <w:pPr>
              <w:spacing w:line="276" w:lineRule="auto"/>
              <w:jc w:val="center"/>
              <w:rPr>
                <w:sz w:val="24"/>
                <w:szCs w:val="24"/>
              </w:rPr>
            </w:pPr>
            <w:proofErr w:type="spellStart"/>
            <w:r>
              <w:t>изм</w:t>
            </w:r>
            <w:proofErr w:type="spellEnd"/>
            <w:r>
              <w:t>.</w:t>
            </w:r>
          </w:p>
        </w:tc>
        <w:tc>
          <w:tcPr>
            <w:tcW w:w="5028" w:type="dxa"/>
            <w:gridSpan w:val="4"/>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sz w:val="24"/>
                <w:szCs w:val="24"/>
              </w:rPr>
            </w:pPr>
          </w:p>
        </w:tc>
      </w:tr>
      <w:tr w:rsidR="009F2B3A" w:rsidTr="009F2B3A">
        <w:tc>
          <w:tcPr>
            <w:tcW w:w="528"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4116"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784"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84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t>2022</w:t>
            </w:r>
          </w:p>
          <w:p w:rsidR="009F2B3A" w:rsidRDefault="009F2B3A">
            <w:pPr>
              <w:spacing w:line="276" w:lineRule="auto"/>
              <w:jc w:val="center"/>
              <w:rPr>
                <w:sz w:val="24"/>
                <w:szCs w:val="24"/>
              </w:rPr>
            </w:pPr>
            <w:r>
              <w:t>год</w:t>
            </w:r>
          </w:p>
        </w:tc>
        <w:tc>
          <w:tcPr>
            <w:tcW w:w="84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t>2023</w:t>
            </w:r>
          </w:p>
          <w:p w:rsidR="009F2B3A" w:rsidRDefault="009F2B3A">
            <w:pPr>
              <w:spacing w:line="276" w:lineRule="auto"/>
              <w:jc w:val="center"/>
              <w:rPr>
                <w:sz w:val="24"/>
                <w:szCs w:val="24"/>
              </w:rPr>
            </w:pPr>
            <w:r>
              <w:t>год</w:t>
            </w:r>
          </w:p>
        </w:tc>
        <w:tc>
          <w:tcPr>
            <w:tcW w:w="84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t>2024</w:t>
            </w:r>
          </w:p>
          <w:p w:rsidR="009F2B3A" w:rsidRDefault="009F2B3A">
            <w:pPr>
              <w:spacing w:line="276" w:lineRule="auto"/>
              <w:jc w:val="center"/>
              <w:rPr>
                <w:sz w:val="24"/>
                <w:szCs w:val="24"/>
              </w:rPr>
            </w:pPr>
            <w:r>
              <w:t>год</w:t>
            </w:r>
          </w:p>
        </w:tc>
        <w:tc>
          <w:tcPr>
            <w:tcW w:w="2508"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t>Всего</w:t>
            </w:r>
          </w:p>
          <w:p w:rsidR="009F2B3A" w:rsidRDefault="009F2B3A">
            <w:pPr>
              <w:spacing w:line="276" w:lineRule="auto"/>
              <w:jc w:val="center"/>
            </w:pPr>
            <w:r>
              <w:t>по</w:t>
            </w:r>
          </w:p>
          <w:p w:rsidR="009F2B3A" w:rsidRDefault="009F2B3A">
            <w:pPr>
              <w:spacing w:line="276" w:lineRule="auto"/>
              <w:jc w:val="center"/>
              <w:rPr>
                <w:sz w:val="24"/>
                <w:szCs w:val="24"/>
              </w:rPr>
            </w:pPr>
            <w:r>
              <w:t>программе</w:t>
            </w:r>
          </w:p>
        </w:tc>
      </w:tr>
      <w:tr w:rsidR="009F2B3A" w:rsidTr="009F2B3A">
        <w:trPr>
          <w:trHeight w:val="817"/>
        </w:trPr>
        <w:tc>
          <w:tcPr>
            <w:tcW w:w="528"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t>1</w:t>
            </w:r>
          </w:p>
        </w:tc>
        <w:tc>
          <w:tcPr>
            <w:tcW w:w="4116"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both"/>
              <w:rPr>
                <w:sz w:val="24"/>
                <w:szCs w:val="24"/>
              </w:rPr>
            </w:pPr>
            <w:r>
              <w:t xml:space="preserve"> Протяженность отремонтированных дорог общего пользования местного значения</w:t>
            </w:r>
          </w:p>
        </w:tc>
        <w:tc>
          <w:tcPr>
            <w:tcW w:w="784"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t>км</w:t>
            </w:r>
          </w:p>
        </w:tc>
        <w:tc>
          <w:tcPr>
            <w:tcW w:w="84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t>5,0</w:t>
            </w:r>
          </w:p>
        </w:tc>
        <w:tc>
          <w:tcPr>
            <w:tcW w:w="84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t>5,0</w:t>
            </w:r>
          </w:p>
        </w:tc>
        <w:tc>
          <w:tcPr>
            <w:tcW w:w="84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t>5,0</w:t>
            </w:r>
          </w:p>
        </w:tc>
        <w:tc>
          <w:tcPr>
            <w:tcW w:w="2508"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t>15,0</w:t>
            </w:r>
          </w:p>
        </w:tc>
      </w:tr>
      <w:tr w:rsidR="009F2B3A" w:rsidTr="009F2B3A">
        <w:trPr>
          <w:trHeight w:val="1080"/>
        </w:trPr>
        <w:tc>
          <w:tcPr>
            <w:tcW w:w="528"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lastRenderedPageBreak/>
              <w:t>2</w:t>
            </w:r>
          </w:p>
        </w:tc>
        <w:tc>
          <w:tcPr>
            <w:tcW w:w="4116"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both"/>
              <w:rPr>
                <w:sz w:val="24"/>
                <w:szCs w:val="24"/>
              </w:rPr>
            </w:pPr>
            <w:r>
              <w:rPr>
                <w:lang w:eastAsia="en-US"/>
              </w:rPr>
              <w:t>Освоение денежных средств, направленных содержание улично-дорожной сети и  мест общего пользования на территории муниципального образования Никольского сельского поселения Гагаринского района Смоленской области.</w:t>
            </w:r>
          </w:p>
        </w:tc>
        <w:tc>
          <w:tcPr>
            <w:tcW w:w="784" w:type="dxa"/>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sz w:val="24"/>
                <w:szCs w:val="24"/>
              </w:rPr>
            </w:pPr>
          </w:p>
          <w:p w:rsidR="009F2B3A" w:rsidRDefault="009F2B3A">
            <w:pPr>
              <w:spacing w:line="276" w:lineRule="auto"/>
              <w:jc w:val="center"/>
            </w:pPr>
          </w:p>
          <w:p w:rsidR="009F2B3A" w:rsidRDefault="009F2B3A">
            <w:pPr>
              <w:spacing w:line="276" w:lineRule="auto"/>
              <w:jc w:val="center"/>
            </w:pPr>
          </w:p>
          <w:p w:rsidR="009F2B3A" w:rsidRDefault="009F2B3A">
            <w:pPr>
              <w:spacing w:line="276" w:lineRule="auto"/>
              <w:jc w:val="center"/>
            </w:pPr>
          </w:p>
          <w:p w:rsidR="009F2B3A" w:rsidRDefault="009F2B3A">
            <w:pPr>
              <w:spacing w:line="276" w:lineRule="auto"/>
              <w:jc w:val="center"/>
              <w:rPr>
                <w:sz w:val="24"/>
                <w:szCs w:val="24"/>
              </w:rPr>
            </w:pPr>
            <w:r>
              <w:t>%</w:t>
            </w:r>
          </w:p>
        </w:tc>
        <w:tc>
          <w:tcPr>
            <w:tcW w:w="840" w:type="dxa"/>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sz w:val="24"/>
                <w:szCs w:val="24"/>
              </w:rPr>
            </w:pPr>
          </w:p>
          <w:p w:rsidR="009F2B3A" w:rsidRDefault="009F2B3A">
            <w:pPr>
              <w:spacing w:line="276" w:lineRule="auto"/>
              <w:jc w:val="center"/>
            </w:pPr>
          </w:p>
          <w:p w:rsidR="009F2B3A" w:rsidRDefault="009F2B3A">
            <w:pPr>
              <w:spacing w:line="276" w:lineRule="auto"/>
              <w:jc w:val="center"/>
            </w:pPr>
          </w:p>
          <w:p w:rsidR="009F2B3A" w:rsidRDefault="009F2B3A">
            <w:pPr>
              <w:spacing w:line="276" w:lineRule="auto"/>
              <w:jc w:val="center"/>
            </w:pPr>
          </w:p>
          <w:p w:rsidR="009F2B3A" w:rsidRDefault="009F2B3A">
            <w:pPr>
              <w:spacing w:line="276" w:lineRule="auto"/>
              <w:jc w:val="center"/>
              <w:rPr>
                <w:sz w:val="24"/>
                <w:szCs w:val="24"/>
              </w:rPr>
            </w:pPr>
            <w:r>
              <w:t>100</w:t>
            </w:r>
          </w:p>
        </w:tc>
        <w:tc>
          <w:tcPr>
            <w:tcW w:w="840" w:type="dxa"/>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sz w:val="24"/>
                <w:szCs w:val="24"/>
              </w:rPr>
            </w:pPr>
          </w:p>
          <w:p w:rsidR="009F2B3A" w:rsidRDefault="009F2B3A">
            <w:pPr>
              <w:spacing w:line="276" w:lineRule="auto"/>
              <w:jc w:val="center"/>
            </w:pPr>
          </w:p>
          <w:p w:rsidR="009F2B3A" w:rsidRDefault="009F2B3A">
            <w:pPr>
              <w:spacing w:line="276" w:lineRule="auto"/>
              <w:jc w:val="center"/>
            </w:pPr>
          </w:p>
          <w:p w:rsidR="009F2B3A" w:rsidRDefault="009F2B3A">
            <w:pPr>
              <w:spacing w:line="276" w:lineRule="auto"/>
              <w:jc w:val="center"/>
            </w:pPr>
          </w:p>
          <w:p w:rsidR="009F2B3A" w:rsidRDefault="009F2B3A">
            <w:pPr>
              <w:spacing w:line="276" w:lineRule="auto"/>
              <w:jc w:val="center"/>
              <w:rPr>
                <w:sz w:val="24"/>
                <w:szCs w:val="24"/>
              </w:rPr>
            </w:pPr>
            <w:r>
              <w:t>100</w:t>
            </w:r>
          </w:p>
        </w:tc>
        <w:tc>
          <w:tcPr>
            <w:tcW w:w="840" w:type="dxa"/>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sz w:val="24"/>
                <w:szCs w:val="24"/>
              </w:rPr>
            </w:pPr>
          </w:p>
          <w:p w:rsidR="009F2B3A" w:rsidRDefault="009F2B3A">
            <w:pPr>
              <w:spacing w:line="276" w:lineRule="auto"/>
              <w:jc w:val="center"/>
            </w:pPr>
          </w:p>
          <w:p w:rsidR="009F2B3A" w:rsidRDefault="009F2B3A">
            <w:pPr>
              <w:spacing w:line="276" w:lineRule="auto"/>
              <w:jc w:val="center"/>
            </w:pPr>
          </w:p>
          <w:p w:rsidR="009F2B3A" w:rsidRDefault="009F2B3A">
            <w:pPr>
              <w:spacing w:line="276" w:lineRule="auto"/>
              <w:jc w:val="center"/>
            </w:pPr>
          </w:p>
          <w:p w:rsidR="009F2B3A" w:rsidRDefault="009F2B3A">
            <w:pPr>
              <w:spacing w:line="276" w:lineRule="auto"/>
              <w:jc w:val="center"/>
              <w:rPr>
                <w:sz w:val="24"/>
                <w:szCs w:val="24"/>
              </w:rPr>
            </w:pPr>
            <w:r>
              <w:t>100</w:t>
            </w:r>
          </w:p>
        </w:tc>
        <w:tc>
          <w:tcPr>
            <w:tcW w:w="2508" w:type="dxa"/>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sz w:val="24"/>
                <w:szCs w:val="24"/>
              </w:rPr>
            </w:pPr>
          </w:p>
          <w:p w:rsidR="009F2B3A" w:rsidRDefault="009F2B3A">
            <w:pPr>
              <w:spacing w:line="276" w:lineRule="auto"/>
              <w:jc w:val="center"/>
            </w:pPr>
          </w:p>
          <w:p w:rsidR="009F2B3A" w:rsidRDefault="009F2B3A">
            <w:pPr>
              <w:spacing w:line="276" w:lineRule="auto"/>
              <w:jc w:val="center"/>
            </w:pPr>
          </w:p>
          <w:p w:rsidR="009F2B3A" w:rsidRDefault="009F2B3A">
            <w:pPr>
              <w:spacing w:line="276" w:lineRule="auto"/>
              <w:jc w:val="center"/>
            </w:pPr>
          </w:p>
          <w:p w:rsidR="009F2B3A" w:rsidRDefault="009F2B3A">
            <w:pPr>
              <w:spacing w:line="276" w:lineRule="auto"/>
              <w:jc w:val="center"/>
              <w:rPr>
                <w:sz w:val="24"/>
                <w:szCs w:val="24"/>
              </w:rPr>
            </w:pPr>
            <w:r>
              <w:t>100</w:t>
            </w:r>
          </w:p>
        </w:tc>
      </w:tr>
    </w:tbl>
    <w:p w:rsidR="009F2B3A" w:rsidRDefault="009F2B3A" w:rsidP="009F2B3A">
      <w:pPr>
        <w:rPr>
          <w:b/>
          <w:sz w:val="28"/>
          <w:szCs w:val="28"/>
        </w:rPr>
      </w:pPr>
    </w:p>
    <w:p w:rsidR="009F2B3A" w:rsidRDefault="009F2B3A" w:rsidP="009F2B3A">
      <w:pPr>
        <w:jc w:val="center"/>
        <w:rPr>
          <w:b/>
          <w:sz w:val="28"/>
          <w:szCs w:val="28"/>
        </w:rPr>
      </w:pPr>
      <w:r>
        <w:rPr>
          <w:b/>
          <w:sz w:val="28"/>
          <w:szCs w:val="28"/>
        </w:rPr>
        <w:t>3. Перечень подпрограммных мероприятий</w:t>
      </w:r>
    </w:p>
    <w:p w:rsidR="009F2B3A" w:rsidRDefault="009F2B3A" w:rsidP="009F2B3A">
      <w:pPr>
        <w:jc w:val="center"/>
        <w:rPr>
          <w:b/>
          <w:sz w:val="28"/>
          <w:szCs w:val="28"/>
        </w:rPr>
      </w:pPr>
    </w:p>
    <w:p w:rsidR="009F2B3A" w:rsidRDefault="009F2B3A" w:rsidP="009F2B3A">
      <w:pPr>
        <w:jc w:val="both"/>
        <w:rPr>
          <w:sz w:val="28"/>
          <w:szCs w:val="28"/>
        </w:rPr>
      </w:pPr>
      <w:r>
        <w:rPr>
          <w:sz w:val="28"/>
          <w:szCs w:val="28"/>
        </w:rPr>
        <w:t> </w:t>
      </w:r>
      <w:r>
        <w:rPr>
          <w:sz w:val="28"/>
          <w:szCs w:val="28"/>
        </w:rPr>
        <w:tab/>
        <w:t xml:space="preserve">Перечень мероприятий подпрограммы представлен в приложении. </w:t>
      </w:r>
    </w:p>
    <w:p w:rsidR="009F2B3A" w:rsidRDefault="009F2B3A" w:rsidP="009F2B3A">
      <w:pPr>
        <w:jc w:val="both"/>
        <w:rPr>
          <w:sz w:val="28"/>
          <w:szCs w:val="28"/>
        </w:rPr>
      </w:pPr>
    </w:p>
    <w:p w:rsidR="009F2B3A" w:rsidRDefault="009F2B3A" w:rsidP="009F2B3A">
      <w:pPr>
        <w:jc w:val="center"/>
        <w:rPr>
          <w:b/>
          <w:sz w:val="28"/>
          <w:szCs w:val="28"/>
        </w:rPr>
      </w:pPr>
      <w:r>
        <w:rPr>
          <w:b/>
          <w:sz w:val="28"/>
          <w:szCs w:val="28"/>
        </w:rPr>
        <w:t xml:space="preserve">4. Обоснование ресурсного обеспечения подпрограммы </w:t>
      </w:r>
    </w:p>
    <w:p w:rsidR="009F2B3A" w:rsidRDefault="009F2B3A" w:rsidP="009F2B3A">
      <w:pPr>
        <w:ind w:firstLine="708"/>
        <w:jc w:val="both"/>
        <w:rPr>
          <w:sz w:val="28"/>
          <w:szCs w:val="28"/>
        </w:rPr>
      </w:pPr>
    </w:p>
    <w:p w:rsidR="009F2B3A" w:rsidRDefault="009F2B3A" w:rsidP="009F2B3A">
      <w:pPr>
        <w:ind w:firstLine="708"/>
        <w:jc w:val="both"/>
        <w:rPr>
          <w:sz w:val="28"/>
          <w:szCs w:val="28"/>
        </w:rPr>
      </w:pPr>
      <w:r>
        <w:rPr>
          <w:sz w:val="28"/>
          <w:szCs w:val="28"/>
        </w:rPr>
        <w:t>Источниками финансирования являются средства бюджета муниципального образования Никольское сельское поселение Гагаринского района Смоленской области.</w:t>
      </w:r>
    </w:p>
    <w:p w:rsidR="009F2B3A" w:rsidRDefault="009F2B3A" w:rsidP="009F2B3A">
      <w:pPr>
        <w:ind w:firstLine="708"/>
        <w:jc w:val="both"/>
        <w:rPr>
          <w:sz w:val="28"/>
          <w:szCs w:val="28"/>
        </w:rPr>
      </w:pPr>
      <w:r>
        <w:rPr>
          <w:sz w:val="28"/>
          <w:szCs w:val="28"/>
        </w:rPr>
        <w:t xml:space="preserve">Прогнозный объем финансирования подпрограммы составляет </w:t>
      </w:r>
      <w:r>
        <w:rPr>
          <w:b/>
          <w:sz w:val="28"/>
          <w:szCs w:val="28"/>
        </w:rPr>
        <w:t xml:space="preserve">10391,100 тыс. рублей </w:t>
      </w:r>
    </w:p>
    <w:p w:rsidR="009F2B3A" w:rsidRDefault="009F2B3A" w:rsidP="009F2B3A">
      <w:pPr>
        <w:ind w:firstLine="708"/>
        <w:jc w:val="both"/>
        <w:rPr>
          <w:sz w:val="28"/>
          <w:szCs w:val="28"/>
        </w:rPr>
      </w:pPr>
      <w:r>
        <w:rPr>
          <w:sz w:val="28"/>
          <w:szCs w:val="28"/>
        </w:rPr>
        <w:t>в том числе по годам:</w:t>
      </w:r>
    </w:p>
    <w:p w:rsidR="009F2B3A" w:rsidRDefault="009F2B3A" w:rsidP="009F2B3A">
      <w:pPr>
        <w:pStyle w:val="31"/>
        <w:spacing w:after="0"/>
        <w:jc w:val="both"/>
        <w:rPr>
          <w:sz w:val="28"/>
          <w:szCs w:val="28"/>
        </w:rPr>
      </w:pPr>
      <w:r>
        <w:rPr>
          <w:sz w:val="28"/>
          <w:szCs w:val="28"/>
        </w:rPr>
        <w:t xml:space="preserve">2022 год – </w:t>
      </w:r>
      <w:r>
        <w:rPr>
          <w:b/>
          <w:sz w:val="28"/>
          <w:szCs w:val="28"/>
        </w:rPr>
        <w:t>3390,800</w:t>
      </w:r>
      <w:r>
        <w:rPr>
          <w:sz w:val="28"/>
          <w:szCs w:val="28"/>
        </w:rPr>
        <w:t xml:space="preserve"> тыс. рублей; </w:t>
      </w:r>
    </w:p>
    <w:p w:rsidR="009F2B3A" w:rsidRDefault="009F2B3A" w:rsidP="009F2B3A">
      <w:pPr>
        <w:pStyle w:val="31"/>
        <w:spacing w:after="0"/>
        <w:jc w:val="both"/>
        <w:rPr>
          <w:sz w:val="28"/>
          <w:szCs w:val="28"/>
        </w:rPr>
      </w:pPr>
      <w:r>
        <w:rPr>
          <w:sz w:val="28"/>
          <w:szCs w:val="28"/>
        </w:rPr>
        <w:t xml:space="preserve">2023 год – </w:t>
      </w:r>
      <w:r>
        <w:rPr>
          <w:b/>
          <w:sz w:val="28"/>
          <w:szCs w:val="28"/>
        </w:rPr>
        <w:t>3464,500</w:t>
      </w:r>
      <w:r>
        <w:rPr>
          <w:sz w:val="28"/>
          <w:szCs w:val="28"/>
        </w:rPr>
        <w:t xml:space="preserve"> тыс. рублей; </w:t>
      </w:r>
    </w:p>
    <w:p w:rsidR="009F2B3A" w:rsidRDefault="009F2B3A" w:rsidP="009F2B3A">
      <w:pPr>
        <w:pStyle w:val="31"/>
        <w:spacing w:after="0"/>
        <w:jc w:val="both"/>
        <w:rPr>
          <w:sz w:val="28"/>
          <w:szCs w:val="28"/>
        </w:rPr>
      </w:pPr>
      <w:r>
        <w:rPr>
          <w:sz w:val="28"/>
          <w:szCs w:val="28"/>
        </w:rPr>
        <w:t xml:space="preserve">2024 год – </w:t>
      </w:r>
      <w:r>
        <w:rPr>
          <w:b/>
          <w:sz w:val="28"/>
          <w:szCs w:val="28"/>
        </w:rPr>
        <w:t>3535,800</w:t>
      </w:r>
      <w:r>
        <w:rPr>
          <w:sz w:val="28"/>
          <w:szCs w:val="28"/>
        </w:rPr>
        <w:t xml:space="preserve"> тыс. рублей.</w:t>
      </w:r>
    </w:p>
    <w:p w:rsidR="009F2B3A" w:rsidRDefault="009F2B3A" w:rsidP="009F2B3A">
      <w:pPr>
        <w:ind w:firstLine="708"/>
        <w:jc w:val="both"/>
        <w:rPr>
          <w:sz w:val="28"/>
          <w:szCs w:val="28"/>
        </w:rPr>
      </w:pPr>
      <w:r>
        <w:rPr>
          <w:sz w:val="28"/>
          <w:szCs w:val="28"/>
        </w:rPr>
        <w:t>Срок реализации подпрограммы – 2022-2024 годы.</w:t>
      </w:r>
    </w:p>
    <w:p w:rsidR="009F2B3A" w:rsidRDefault="009F2B3A" w:rsidP="009F2B3A">
      <w:pPr>
        <w:jc w:val="center"/>
        <w:rPr>
          <w:b/>
          <w:sz w:val="28"/>
          <w:szCs w:val="28"/>
        </w:rPr>
      </w:pPr>
    </w:p>
    <w:p w:rsidR="009F2B3A" w:rsidRDefault="009F2B3A" w:rsidP="009F2B3A">
      <w:pPr>
        <w:jc w:val="center"/>
        <w:rPr>
          <w:b/>
          <w:sz w:val="28"/>
          <w:szCs w:val="28"/>
        </w:rPr>
      </w:pPr>
      <w:r>
        <w:rPr>
          <w:b/>
          <w:sz w:val="28"/>
          <w:szCs w:val="28"/>
        </w:rPr>
        <w:t>5. Механизм реализации подпрограммы</w:t>
      </w:r>
    </w:p>
    <w:p w:rsidR="009F2B3A" w:rsidRDefault="009F2B3A" w:rsidP="009F2B3A">
      <w:pPr>
        <w:ind w:firstLine="708"/>
        <w:jc w:val="both"/>
        <w:rPr>
          <w:sz w:val="28"/>
          <w:szCs w:val="28"/>
        </w:rPr>
      </w:pPr>
    </w:p>
    <w:p w:rsidR="009F2B3A" w:rsidRDefault="009F2B3A" w:rsidP="009F2B3A">
      <w:pPr>
        <w:ind w:firstLine="708"/>
        <w:jc w:val="both"/>
        <w:rPr>
          <w:sz w:val="28"/>
          <w:szCs w:val="28"/>
        </w:rPr>
      </w:pPr>
      <w:r>
        <w:rPr>
          <w:sz w:val="28"/>
          <w:szCs w:val="28"/>
        </w:rPr>
        <w:t>Управление реализацией подпрограммы осуществляет заказчик – Администрация Никольского сельского поселения Гагаринского района Смоленской области.</w:t>
      </w:r>
    </w:p>
    <w:p w:rsidR="009F2B3A" w:rsidRDefault="009F2B3A" w:rsidP="009F2B3A">
      <w:pPr>
        <w:ind w:firstLine="708"/>
        <w:jc w:val="both"/>
        <w:rPr>
          <w:sz w:val="28"/>
          <w:szCs w:val="28"/>
        </w:rPr>
      </w:pPr>
      <w:r>
        <w:rPr>
          <w:sz w:val="28"/>
          <w:szCs w:val="28"/>
        </w:rPr>
        <w:t>Заказчик подпрограммы несет ответственность за реализацию подпрограммы, уточняет сроки реализации мероприятий подпрограммы и объемы их финансирования.</w:t>
      </w:r>
    </w:p>
    <w:p w:rsidR="009F2B3A" w:rsidRDefault="009F2B3A" w:rsidP="009F2B3A">
      <w:pPr>
        <w:ind w:firstLine="708"/>
        <w:jc w:val="both"/>
        <w:rPr>
          <w:sz w:val="28"/>
          <w:szCs w:val="28"/>
        </w:rPr>
      </w:pPr>
      <w:r>
        <w:rPr>
          <w:sz w:val="28"/>
          <w:szCs w:val="28"/>
        </w:rPr>
        <w:t>Заказчик подпрограммы выполняет свои функции во взаимодействии с заинтересованными областными органами исполнительной власти, дорожным фондом Смоленской области, Управлением по строительству и жилищно-коммунальному хозяйству Администрации муниципального образования «Гагаринский район» Смоленской области и другими организациями.</w:t>
      </w:r>
    </w:p>
    <w:p w:rsidR="009F2B3A" w:rsidRDefault="009F2B3A" w:rsidP="009F2B3A">
      <w:pPr>
        <w:ind w:firstLine="708"/>
        <w:jc w:val="both"/>
        <w:rPr>
          <w:sz w:val="28"/>
          <w:szCs w:val="28"/>
        </w:rPr>
      </w:pPr>
      <w:r>
        <w:rPr>
          <w:sz w:val="28"/>
          <w:szCs w:val="28"/>
        </w:rPr>
        <w:t>Мероприятия подпрограммы реализуются посредством заключения муниципальных  контрактов, договоров подряда на разработку проектно-сметной документации, строительство, реконструкцию, капитальный ремонт, ремонт и содержание автомобильных дорог общего пользования местного значения, расположенных на территории муниципального образования.</w:t>
      </w:r>
    </w:p>
    <w:p w:rsidR="009F2B3A" w:rsidRDefault="009F2B3A" w:rsidP="009F2B3A">
      <w:pPr>
        <w:ind w:firstLine="708"/>
        <w:jc w:val="both"/>
        <w:rPr>
          <w:sz w:val="28"/>
          <w:szCs w:val="28"/>
        </w:rPr>
      </w:pPr>
      <w:r>
        <w:rPr>
          <w:sz w:val="28"/>
          <w:szCs w:val="28"/>
        </w:rPr>
        <w:t xml:space="preserve">Заказчик подпрограммы участвует в распределении объемов финансирования, указанных в приложении  к настоящей подпрограмме, по этапам и объектам строительства, реконструкции,  капитального ремонта, ремонта и </w:t>
      </w:r>
      <w:proofErr w:type="gramStart"/>
      <w:r>
        <w:rPr>
          <w:sz w:val="28"/>
          <w:szCs w:val="28"/>
        </w:rPr>
        <w:t>содержания</w:t>
      </w:r>
      <w:proofErr w:type="gramEnd"/>
      <w:r>
        <w:rPr>
          <w:sz w:val="28"/>
          <w:szCs w:val="28"/>
        </w:rPr>
        <w:t xml:space="preserve"> автомобильных дорог общего пользования местного значения расположенных на территории муниципального образования.</w:t>
      </w:r>
    </w:p>
    <w:p w:rsidR="009F2B3A" w:rsidRDefault="009F2B3A" w:rsidP="009F2B3A">
      <w:pPr>
        <w:ind w:firstLine="708"/>
        <w:jc w:val="both"/>
        <w:rPr>
          <w:sz w:val="28"/>
          <w:szCs w:val="28"/>
        </w:rPr>
      </w:pPr>
      <w:r>
        <w:rPr>
          <w:sz w:val="28"/>
          <w:szCs w:val="28"/>
        </w:rPr>
        <w:t>Разработчик подпрограммы – Администрация Никольского сельского поселения Гагаринского района Смоленской области</w:t>
      </w:r>
    </w:p>
    <w:p w:rsidR="009F2B3A" w:rsidRDefault="009F2B3A" w:rsidP="009F2B3A">
      <w:pPr>
        <w:ind w:firstLine="708"/>
        <w:jc w:val="both"/>
        <w:rPr>
          <w:sz w:val="28"/>
          <w:szCs w:val="28"/>
        </w:rPr>
      </w:pPr>
      <w:r>
        <w:rPr>
          <w:sz w:val="28"/>
          <w:szCs w:val="28"/>
        </w:rPr>
        <w:lastRenderedPageBreak/>
        <w:t>- ежеквартально предоставляет информацию об исполнении каждого мероприятия подпрограммы и общем объеме фактически произведенных расходов по мероприятиям подпрограммы и, в том числе, по источникам финансирования в Управление по строительству и жилищно-коммунальному комплексу Администрации муниципального образования «Гагаринский район» Смоленской области.</w:t>
      </w:r>
    </w:p>
    <w:p w:rsidR="009F2B3A" w:rsidRDefault="009F2B3A" w:rsidP="009F2B3A">
      <w:pPr>
        <w:jc w:val="both"/>
        <w:rPr>
          <w:sz w:val="28"/>
          <w:szCs w:val="28"/>
        </w:rPr>
      </w:pPr>
    </w:p>
    <w:p w:rsidR="009F2B3A" w:rsidRDefault="009F2B3A" w:rsidP="009F2B3A">
      <w:pPr>
        <w:rPr>
          <w:sz w:val="28"/>
          <w:szCs w:val="28"/>
        </w:rPr>
        <w:sectPr w:rsidR="009F2B3A">
          <w:pgSz w:w="11906" w:h="16838"/>
          <w:pgMar w:top="568" w:right="737" w:bottom="426" w:left="1134" w:header="709" w:footer="709" w:gutter="0"/>
          <w:cols w:space="720"/>
        </w:sectPr>
      </w:pPr>
    </w:p>
    <w:p w:rsidR="009F2B3A" w:rsidRDefault="009F2B3A" w:rsidP="009F2B3A">
      <w:pPr>
        <w:jc w:val="right"/>
      </w:pPr>
      <w:r>
        <w:rPr>
          <w:szCs w:val="28"/>
        </w:rPr>
        <w:lastRenderedPageBreak/>
        <w:t xml:space="preserve">  </w:t>
      </w:r>
      <w:r>
        <w:t>Приложение 1 к подпрограмме</w:t>
      </w:r>
    </w:p>
    <w:p w:rsidR="009F2B3A" w:rsidRDefault="009F2B3A" w:rsidP="009F2B3A">
      <w:pPr>
        <w:jc w:val="center"/>
        <w:rPr>
          <w:b/>
          <w:sz w:val="24"/>
          <w:szCs w:val="24"/>
        </w:rPr>
      </w:pPr>
      <w:r>
        <w:rPr>
          <w:b/>
        </w:rPr>
        <w:t>Перечень мероприятий подпрограммы</w:t>
      </w:r>
    </w:p>
    <w:p w:rsidR="009F2B3A" w:rsidRDefault="009F2B3A" w:rsidP="009F2B3A">
      <w:pPr>
        <w:jc w:val="center"/>
        <w:rPr>
          <w:b/>
        </w:rPr>
      </w:pPr>
      <w:r>
        <w:rPr>
          <w:b/>
        </w:rPr>
        <w:t>«Развитие улично-дорожной сети на территории муниципального образования Никольского сельского поселения Гагаринского района Смоленской области» на 2022-2024 годы»</w:t>
      </w:r>
    </w:p>
    <w:tbl>
      <w:tblPr>
        <w:tblW w:w="15450" w:type="dxa"/>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81"/>
        <w:gridCol w:w="5130"/>
        <w:gridCol w:w="1275"/>
        <w:gridCol w:w="1843"/>
        <w:gridCol w:w="1134"/>
        <w:gridCol w:w="142"/>
        <w:gridCol w:w="1276"/>
        <w:gridCol w:w="1037"/>
        <w:gridCol w:w="97"/>
        <w:gridCol w:w="1085"/>
        <w:gridCol w:w="1750"/>
      </w:tblGrid>
      <w:tr w:rsidR="009F2B3A" w:rsidTr="009F2B3A">
        <w:tc>
          <w:tcPr>
            <w:tcW w:w="680"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pPr>
            <w:r>
              <w:t>№</w:t>
            </w:r>
          </w:p>
          <w:p w:rsidR="009F2B3A" w:rsidRDefault="009F2B3A">
            <w:pPr>
              <w:spacing w:line="276" w:lineRule="auto"/>
              <w:jc w:val="center"/>
            </w:pPr>
            <w:proofErr w:type="spellStart"/>
            <w:proofErr w:type="gramStart"/>
            <w:r>
              <w:t>п</w:t>
            </w:r>
            <w:proofErr w:type="spellEnd"/>
            <w:proofErr w:type="gramEnd"/>
            <w:r>
              <w:t>/</w:t>
            </w:r>
            <w:proofErr w:type="spellStart"/>
            <w:r>
              <w:t>п</w:t>
            </w:r>
            <w:proofErr w:type="spellEnd"/>
          </w:p>
        </w:tc>
        <w:tc>
          <w:tcPr>
            <w:tcW w:w="5129"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pPr>
            <w:r>
              <w:t>Наименование мероприятий</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pPr>
            <w:r>
              <w:t>Срок исполнения</w:t>
            </w:r>
          </w:p>
        </w:tc>
        <w:tc>
          <w:tcPr>
            <w:tcW w:w="1843" w:type="dxa"/>
            <w:vMerge w:val="restart"/>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pPr>
            <w:r>
              <w:t>Исполнитель</w:t>
            </w:r>
          </w:p>
        </w:tc>
        <w:tc>
          <w:tcPr>
            <w:tcW w:w="4771" w:type="dxa"/>
            <w:gridSpan w:val="6"/>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pPr>
            <w:r>
              <w:t>Объемы финансирования (тыс. руб.)</w:t>
            </w:r>
          </w:p>
        </w:tc>
        <w:tc>
          <w:tcPr>
            <w:tcW w:w="1750" w:type="dxa"/>
            <w:vMerge w:val="restart"/>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pPr>
            <w:r>
              <w:t>Источник финансирования</w:t>
            </w:r>
          </w:p>
        </w:tc>
      </w:tr>
      <w:tr w:rsidR="009F2B3A" w:rsidTr="009F2B3A">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pPr>
            <w:r>
              <w:t>Всего</w:t>
            </w:r>
          </w:p>
        </w:tc>
        <w:tc>
          <w:tcPr>
            <w:tcW w:w="3637" w:type="dxa"/>
            <w:gridSpan w:val="5"/>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pPr>
            <w:r>
              <w:t>в том числе по годам</w:t>
            </w:r>
          </w:p>
        </w:tc>
        <w:tc>
          <w:tcPr>
            <w:tcW w:w="175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tc>
      </w:tr>
      <w:tr w:rsidR="009F2B3A" w:rsidTr="009F2B3A">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tc>
        <w:tc>
          <w:tcPr>
            <w:tcW w:w="1418"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pPr>
            <w:r>
              <w:t>2022</w:t>
            </w:r>
          </w:p>
        </w:tc>
        <w:tc>
          <w:tcPr>
            <w:tcW w:w="1037"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pPr>
            <w:r>
              <w:t>2023</w:t>
            </w:r>
          </w:p>
        </w:tc>
        <w:tc>
          <w:tcPr>
            <w:tcW w:w="1182"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pPr>
            <w:r>
              <w:t>2024</w:t>
            </w:r>
          </w:p>
        </w:tc>
        <w:tc>
          <w:tcPr>
            <w:tcW w:w="175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tc>
      </w:tr>
      <w:tr w:rsidR="009F2B3A" w:rsidTr="009F2B3A">
        <w:tc>
          <w:tcPr>
            <w:tcW w:w="68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pPr>
            <w:r>
              <w:t>1</w:t>
            </w:r>
          </w:p>
        </w:tc>
        <w:tc>
          <w:tcPr>
            <w:tcW w:w="5129"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pPr>
            <w:r>
              <w:t>2</w:t>
            </w:r>
          </w:p>
        </w:tc>
        <w:tc>
          <w:tcPr>
            <w:tcW w:w="1275"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pPr>
            <w:r>
              <w:t>3</w:t>
            </w:r>
          </w:p>
        </w:tc>
        <w:tc>
          <w:tcPr>
            <w:tcW w:w="1843"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pPr>
            <w:r>
              <w:t>4</w:t>
            </w:r>
          </w:p>
        </w:tc>
        <w:tc>
          <w:tcPr>
            <w:tcW w:w="1134"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pPr>
            <w:r>
              <w:t>5</w:t>
            </w:r>
          </w:p>
        </w:tc>
        <w:tc>
          <w:tcPr>
            <w:tcW w:w="1418"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pPr>
            <w:r>
              <w:t>6</w:t>
            </w:r>
          </w:p>
        </w:tc>
        <w:tc>
          <w:tcPr>
            <w:tcW w:w="1037"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pPr>
            <w:r>
              <w:t>7</w:t>
            </w:r>
          </w:p>
        </w:tc>
        <w:tc>
          <w:tcPr>
            <w:tcW w:w="1182"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pPr>
            <w:r>
              <w:t>8</w:t>
            </w:r>
          </w:p>
        </w:tc>
        <w:tc>
          <w:tcPr>
            <w:tcW w:w="175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pPr>
            <w:r>
              <w:t>9</w:t>
            </w:r>
          </w:p>
        </w:tc>
      </w:tr>
      <w:tr w:rsidR="009F2B3A" w:rsidTr="009F2B3A">
        <w:tc>
          <w:tcPr>
            <w:tcW w:w="15448" w:type="dxa"/>
            <w:gridSpan w:val="11"/>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rPr>
                <w:sz w:val="24"/>
                <w:szCs w:val="24"/>
              </w:rPr>
            </w:pPr>
            <w:r>
              <w:rPr>
                <w:b/>
                <w:sz w:val="22"/>
                <w:szCs w:val="22"/>
              </w:rPr>
              <w:t>Задача 1:</w:t>
            </w:r>
            <w:r>
              <w:rPr>
                <w:sz w:val="22"/>
                <w:szCs w:val="22"/>
              </w:rPr>
              <w:t xml:space="preserve"> </w:t>
            </w:r>
            <w:r>
              <w:rPr>
                <w:b/>
              </w:rPr>
              <w:t>Содержание улично-дорожной сети и мест общего пользования на территории муниципального образования Никольского сельского поселения Гагаринского района Смоленской области</w:t>
            </w:r>
          </w:p>
        </w:tc>
      </w:tr>
      <w:tr w:rsidR="009F2B3A" w:rsidTr="009F2B3A">
        <w:trPr>
          <w:trHeight w:val="303"/>
        </w:trPr>
        <w:tc>
          <w:tcPr>
            <w:tcW w:w="680"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lang w:val="en-US"/>
              </w:rPr>
            </w:pPr>
            <w:r>
              <w:rPr>
                <w:sz w:val="22"/>
                <w:szCs w:val="22"/>
              </w:rPr>
              <w:t>1</w:t>
            </w:r>
            <w:r>
              <w:rPr>
                <w:sz w:val="22"/>
                <w:szCs w:val="22"/>
                <w:lang w:val="en-US"/>
              </w:rPr>
              <w:t>.1</w:t>
            </w:r>
          </w:p>
        </w:tc>
        <w:tc>
          <w:tcPr>
            <w:tcW w:w="5129" w:type="dxa"/>
            <w:vMerge w:val="restart"/>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both"/>
              <w:rPr>
                <w:sz w:val="24"/>
                <w:szCs w:val="24"/>
              </w:rPr>
            </w:pPr>
            <w:r>
              <w:t>Зимнее содержание: Очистка от снега и обработка песчано-соляной смесью дорог и улиц сельского поселения</w:t>
            </w:r>
          </w:p>
          <w:p w:rsidR="009F2B3A" w:rsidRDefault="009F2B3A">
            <w:pPr>
              <w:spacing w:line="276" w:lineRule="auto"/>
              <w:rPr>
                <w:sz w:val="24"/>
                <w:szCs w:val="24"/>
              </w:rPr>
            </w:pPr>
          </w:p>
        </w:tc>
        <w:tc>
          <w:tcPr>
            <w:tcW w:w="1275"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2022-2024</w:t>
            </w:r>
          </w:p>
        </w:tc>
        <w:tc>
          <w:tcPr>
            <w:tcW w:w="1843"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Администрация Никольского сельского поселения Гагаринского района Смоленской области</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1800,</w:t>
            </w:r>
            <w:r>
              <w:rPr>
                <w:b/>
                <w:sz w:val="22"/>
                <w:szCs w:val="22"/>
                <w:lang w:val="en-US"/>
              </w:rPr>
              <w:t>0</w:t>
            </w:r>
            <w:r>
              <w:rPr>
                <w:b/>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1000,</w:t>
            </w:r>
            <w:r>
              <w:rPr>
                <w:b/>
                <w:sz w:val="22"/>
                <w:szCs w:val="22"/>
                <w:lang w:val="en-US"/>
              </w:rPr>
              <w:t>0</w:t>
            </w:r>
            <w:r>
              <w:rPr>
                <w:b/>
                <w:sz w:val="22"/>
                <w:szCs w:val="22"/>
              </w:rPr>
              <w:t>00</w:t>
            </w:r>
          </w:p>
        </w:tc>
        <w:tc>
          <w:tcPr>
            <w:tcW w:w="1037"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400,000</w:t>
            </w:r>
          </w:p>
        </w:tc>
        <w:tc>
          <w:tcPr>
            <w:tcW w:w="1182"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400,000</w:t>
            </w:r>
          </w:p>
        </w:tc>
        <w:tc>
          <w:tcPr>
            <w:tcW w:w="1750" w:type="dxa"/>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sz w:val="24"/>
                <w:szCs w:val="24"/>
              </w:rPr>
            </w:pPr>
          </w:p>
        </w:tc>
      </w:tr>
      <w:tr w:rsidR="009F2B3A" w:rsidTr="009F2B3A">
        <w:trPr>
          <w:trHeight w:val="534"/>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lang w:val="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276"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276"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037"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182"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75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Федеральный бюджет </w:t>
            </w:r>
          </w:p>
        </w:tc>
      </w:tr>
      <w:tr w:rsidR="009F2B3A" w:rsidTr="009F2B3A">
        <w:trPr>
          <w:trHeight w:val="489"/>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lang w:val="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276"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276"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037"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182"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75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Областной бюджет </w:t>
            </w:r>
          </w:p>
        </w:tc>
      </w:tr>
      <w:tr w:rsidR="009F2B3A" w:rsidTr="009F2B3A">
        <w:trPr>
          <w:trHeight w:val="51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lang w:val="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1800,000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1000,000</w:t>
            </w:r>
          </w:p>
        </w:tc>
        <w:tc>
          <w:tcPr>
            <w:tcW w:w="1037"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400,000</w:t>
            </w:r>
          </w:p>
        </w:tc>
        <w:tc>
          <w:tcPr>
            <w:tcW w:w="1182"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400,000</w:t>
            </w:r>
          </w:p>
        </w:tc>
        <w:tc>
          <w:tcPr>
            <w:tcW w:w="175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Бюджет МО Никольское сельское поселение Гагаринского района Смоленской области</w:t>
            </w:r>
          </w:p>
        </w:tc>
      </w:tr>
      <w:tr w:rsidR="009F2B3A" w:rsidTr="009F2B3A">
        <w:trPr>
          <w:trHeight w:val="295"/>
        </w:trPr>
        <w:tc>
          <w:tcPr>
            <w:tcW w:w="680"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1.2</w:t>
            </w:r>
          </w:p>
        </w:tc>
        <w:tc>
          <w:tcPr>
            <w:tcW w:w="5129"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rPr>
                <w:sz w:val="24"/>
                <w:szCs w:val="24"/>
              </w:rPr>
            </w:pPr>
            <w:r>
              <w:rPr>
                <w:sz w:val="22"/>
                <w:szCs w:val="22"/>
              </w:rPr>
              <w:t xml:space="preserve">Летнее содержание: </w:t>
            </w:r>
            <w:proofErr w:type="spellStart"/>
            <w:r>
              <w:rPr>
                <w:sz w:val="22"/>
                <w:szCs w:val="22"/>
              </w:rPr>
              <w:t>окашивание</w:t>
            </w:r>
            <w:proofErr w:type="spellEnd"/>
            <w:r>
              <w:rPr>
                <w:sz w:val="22"/>
                <w:szCs w:val="22"/>
              </w:rPr>
              <w:t xml:space="preserve"> обочин дорог сельского поселения </w:t>
            </w:r>
          </w:p>
        </w:tc>
        <w:tc>
          <w:tcPr>
            <w:tcW w:w="1275"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2022-2024</w:t>
            </w:r>
          </w:p>
        </w:tc>
        <w:tc>
          <w:tcPr>
            <w:tcW w:w="1843"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Администрация Никольского сельского поселения Гагаринского района Смоленской области</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600,000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200,000</w:t>
            </w:r>
          </w:p>
        </w:tc>
        <w:tc>
          <w:tcPr>
            <w:tcW w:w="1037"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200,000</w:t>
            </w:r>
          </w:p>
        </w:tc>
        <w:tc>
          <w:tcPr>
            <w:tcW w:w="1182"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200,000</w:t>
            </w:r>
          </w:p>
        </w:tc>
        <w:tc>
          <w:tcPr>
            <w:tcW w:w="1750" w:type="dxa"/>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sz w:val="24"/>
                <w:szCs w:val="24"/>
              </w:rPr>
            </w:pPr>
          </w:p>
        </w:tc>
      </w:tr>
      <w:tr w:rsidR="009F2B3A" w:rsidTr="009F2B3A">
        <w:trPr>
          <w:trHeight w:val="383"/>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276"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276"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037"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182"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75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Федеральный бюджет </w:t>
            </w:r>
          </w:p>
        </w:tc>
      </w:tr>
      <w:tr w:rsidR="009F2B3A" w:rsidTr="009F2B3A">
        <w:trPr>
          <w:trHeight w:val="464"/>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276"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276"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037"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182"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75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Областной бюджет </w:t>
            </w:r>
          </w:p>
        </w:tc>
      </w:tr>
      <w:tr w:rsidR="009F2B3A" w:rsidTr="009F2B3A">
        <w:trPr>
          <w:trHeight w:val="65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600,000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200,000</w:t>
            </w:r>
          </w:p>
        </w:tc>
        <w:tc>
          <w:tcPr>
            <w:tcW w:w="1037"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200,000</w:t>
            </w:r>
          </w:p>
        </w:tc>
        <w:tc>
          <w:tcPr>
            <w:tcW w:w="1182"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200,000</w:t>
            </w:r>
          </w:p>
        </w:tc>
        <w:tc>
          <w:tcPr>
            <w:tcW w:w="175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Бюджет МО Никольское сельское поселение Гагаринского района </w:t>
            </w:r>
            <w:r>
              <w:rPr>
                <w:sz w:val="22"/>
                <w:szCs w:val="22"/>
              </w:rPr>
              <w:lastRenderedPageBreak/>
              <w:t>Смоленской области</w:t>
            </w:r>
          </w:p>
        </w:tc>
      </w:tr>
      <w:tr w:rsidR="009F2B3A" w:rsidTr="009F2B3A">
        <w:trPr>
          <w:trHeight w:val="187"/>
        </w:trPr>
        <w:tc>
          <w:tcPr>
            <w:tcW w:w="680"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lastRenderedPageBreak/>
              <w:t>1.3</w:t>
            </w:r>
          </w:p>
        </w:tc>
        <w:tc>
          <w:tcPr>
            <w:tcW w:w="5129"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rPr>
                <w:sz w:val="24"/>
                <w:szCs w:val="24"/>
              </w:rPr>
            </w:pPr>
            <w:proofErr w:type="spellStart"/>
            <w:r>
              <w:rPr>
                <w:sz w:val="22"/>
                <w:szCs w:val="22"/>
              </w:rPr>
              <w:t>Грейдирование</w:t>
            </w:r>
            <w:proofErr w:type="spellEnd"/>
            <w:r>
              <w:rPr>
                <w:sz w:val="22"/>
                <w:szCs w:val="22"/>
              </w:rPr>
              <w:t xml:space="preserve"> дорог и улиц сельского поселения</w:t>
            </w:r>
          </w:p>
        </w:tc>
        <w:tc>
          <w:tcPr>
            <w:tcW w:w="1275"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2022-2024</w:t>
            </w:r>
          </w:p>
        </w:tc>
        <w:tc>
          <w:tcPr>
            <w:tcW w:w="1843"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Администрация Никольского сельского поселения Гагаринского района Смоленской области</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200,000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0,000</w:t>
            </w:r>
          </w:p>
        </w:tc>
        <w:tc>
          <w:tcPr>
            <w:tcW w:w="1037"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100,000</w:t>
            </w:r>
          </w:p>
        </w:tc>
        <w:tc>
          <w:tcPr>
            <w:tcW w:w="1182"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100,000</w:t>
            </w:r>
          </w:p>
        </w:tc>
        <w:tc>
          <w:tcPr>
            <w:tcW w:w="1750" w:type="dxa"/>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sz w:val="24"/>
                <w:szCs w:val="24"/>
              </w:rPr>
            </w:pPr>
          </w:p>
        </w:tc>
      </w:tr>
      <w:tr w:rsidR="009F2B3A" w:rsidTr="009F2B3A">
        <w:trPr>
          <w:trHeight w:val="464"/>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276"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276"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037"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182"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75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Федеральный бюджет </w:t>
            </w:r>
          </w:p>
        </w:tc>
      </w:tr>
      <w:tr w:rsidR="009F2B3A" w:rsidTr="009F2B3A">
        <w:trPr>
          <w:trHeight w:val="37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276"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276"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037"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182"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75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Областной бюджет </w:t>
            </w:r>
          </w:p>
        </w:tc>
      </w:tr>
      <w:tr w:rsidR="009F2B3A" w:rsidTr="009F2B3A">
        <w:trPr>
          <w:trHeight w:val="72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200,000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037"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100,000</w:t>
            </w:r>
          </w:p>
        </w:tc>
        <w:tc>
          <w:tcPr>
            <w:tcW w:w="1182"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100,000</w:t>
            </w:r>
          </w:p>
        </w:tc>
        <w:tc>
          <w:tcPr>
            <w:tcW w:w="175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Бюджет МО Никольское сельское поселение Гагаринского района Смоленской области</w:t>
            </w:r>
          </w:p>
        </w:tc>
      </w:tr>
      <w:tr w:rsidR="009F2B3A" w:rsidTr="009F2B3A">
        <w:trPr>
          <w:trHeight w:val="239"/>
        </w:trPr>
        <w:tc>
          <w:tcPr>
            <w:tcW w:w="680" w:type="dxa"/>
            <w:vMerge w:val="restart"/>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sz w:val="24"/>
                <w:szCs w:val="24"/>
              </w:rPr>
            </w:pPr>
          </w:p>
        </w:tc>
        <w:tc>
          <w:tcPr>
            <w:tcW w:w="5129"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rPr>
                <w:b/>
                <w:sz w:val="24"/>
                <w:szCs w:val="24"/>
              </w:rPr>
            </w:pPr>
            <w:r>
              <w:rPr>
                <w:b/>
                <w:sz w:val="22"/>
                <w:szCs w:val="22"/>
              </w:rPr>
              <w:t>Итого по задаче 1:</w:t>
            </w:r>
          </w:p>
        </w:tc>
        <w:tc>
          <w:tcPr>
            <w:tcW w:w="1275" w:type="dxa"/>
            <w:vMerge w:val="restart"/>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sz w:val="24"/>
                <w:szCs w:val="24"/>
              </w:rPr>
            </w:pPr>
          </w:p>
        </w:tc>
        <w:tc>
          <w:tcPr>
            <w:tcW w:w="1843" w:type="dxa"/>
            <w:vMerge w:val="restart"/>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sz w:val="24"/>
                <w:szCs w:val="24"/>
              </w:rPr>
            </w:pPr>
          </w:p>
        </w:tc>
        <w:tc>
          <w:tcPr>
            <w:tcW w:w="1276"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b/>
                <w:sz w:val="24"/>
                <w:szCs w:val="24"/>
              </w:rPr>
            </w:pPr>
            <w:r>
              <w:rPr>
                <w:b/>
                <w:sz w:val="22"/>
                <w:szCs w:val="22"/>
              </w:rPr>
              <w:t>2600,000</w:t>
            </w:r>
          </w:p>
        </w:tc>
        <w:tc>
          <w:tcPr>
            <w:tcW w:w="1276"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b/>
                <w:sz w:val="24"/>
                <w:szCs w:val="24"/>
              </w:rPr>
            </w:pPr>
            <w:r>
              <w:rPr>
                <w:b/>
                <w:sz w:val="22"/>
                <w:szCs w:val="22"/>
              </w:rPr>
              <w:t>1200,000</w:t>
            </w:r>
          </w:p>
        </w:tc>
        <w:tc>
          <w:tcPr>
            <w:tcW w:w="1037"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b/>
                <w:sz w:val="24"/>
                <w:szCs w:val="24"/>
              </w:rPr>
            </w:pPr>
            <w:r>
              <w:rPr>
                <w:b/>
                <w:sz w:val="22"/>
                <w:szCs w:val="22"/>
              </w:rPr>
              <w:t>700,000</w:t>
            </w:r>
          </w:p>
        </w:tc>
        <w:tc>
          <w:tcPr>
            <w:tcW w:w="1182"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b/>
                <w:sz w:val="24"/>
                <w:szCs w:val="24"/>
              </w:rPr>
            </w:pPr>
            <w:r>
              <w:rPr>
                <w:b/>
                <w:sz w:val="22"/>
                <w:szCs w:val="22"/>
              </w:rPr>
              <w:t>700,000</w:t>
            </w:r>
          </w:p>
        </w:tc>
        <w:tc>
          <w:tcPr>
            <w:tcW w:w="1750" w:type="dxa"/>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sz w:val="24"/>
                <w:szCs w:val="24"/>
              </w:rPr>
            </w:pPr>
          </w:p>
        </w:tc>
      </w:tr>
      <w:tr w:rsidR="009F2B3A" w:rsidTr="009F2B3A">
        <w:trPr>
          <w:trHeight w:val="499"/>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b/>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276"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276"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037"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182"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75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Федеральный бюджет </w:t>
            </w:r>
          </w:p>
        </w:tc>
      </w:tr>
      <w:tr w:rsidR="009F2B3A" w:rsidTr="009F2B3A">
        <w:trPr>
          <w:trHeight w:val="476"/>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b/>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276"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276"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037"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182"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75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Областной бюджет </w:t>
            </w:r>
          </w:p>
        </w:tc>
      </w:tr>
      <w:tr w:rsidR="009F2B3A" w:rsidTr="009F2B3A">
        <w:trPr>
          <w:trHeight w:val="685"/>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b/>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276"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2600,000</w:t>
            </w:r>
          </w:p>
        </w:tc>
        <w:tc>
          <w:tcPr>
            <w:tcW w:w="1276"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1200,000</w:t>
            </w:r>
          </w:p>
        </w:tc>
        <w:tc>
          <w:tcPr>
            <w:tcW w:w="1037"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700,000</w:t>
            </w:r>
          </w:p>
        </w:tc>
        <w:tc>
          <w:tcPr>
            <w:tcW w:w="1182"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700,000</w:t>
            </w:r>
          </w:p>
        </w:tc>
        <w:tc>
          <w:tcPr>
            <w:tcW w:w="175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Бюджет МО Никольское сельское поселение Гагаринского района Смоленской области</w:t>
            </w:r>
          </w:p>
        </w:tc>
      </w:tr>
      <w:tr w:rsidR="009F2B3A" w:rsidTr="009F2B3A">
        <w:trPr>
          <w:trHeight w:val="556"/>
        </w:trPr>
        <w:tc>
          <w:tcPr>
            <w:tcW w:w="15448" w:type="dxa"/>
            <w:gridSpan w:val="11"/>
            <w:tcBorders>
              <w:top w:val="single" w:sz="4" w:space="0" w:color="auto"/>
              <w:left w:val="single" w:sz="4" w:space="0" w:color="auto"/>
              <w:bottom w:val="single" w:sz="4" w:space="0" w:color="auto"/>
              <w:right w:val="single" w:sz="4" w:space="0" w:color="auto"/>
            </w:tcBorders>
            <w:hideMark/>
          </w:tcPr>
          <w:p w:rsidR="009F2B3A" w:rsidRDefault="009F2B3A">
            <w:pPr>
              <w:tabs>
                <w:tab w:val="left" w:pos="3322"/>
              </w:tabs>
              <w:spacing w:line="276" w:lineRule="auto"/>
              <w:rPr>
                <w:sz w:val="24"/>
                <w:szCs w:val="24"/>
              </w:rPr>
            </w:pPr>
            <w:r>
              <w:rPr>
                <w:b/>
                <w:sz w:val="22"/>
                <w:szCs w:val="22"/>
              </w:rPr>
              <w:t>Задача 2:</w:t>
            </w:r>
            <w:r>
              <w:rPr>
                <w:sz w:val="22"/>
                <w:szCs w:val="22"/>
              </w:rPr>
              <w:t xml:space="preserve"> </w:t>
            </w:r>
            <w:r>
              <w:rPr>
                <w:b/>
              </w:rPr>
              <w:t>Разработка документации технической, исходно-разрешительной, по проектированию, строительству, ремонту автомобильных дорог</w:t>
            </w:r>
            <w:r>
              <w:t xml:space="preserve"> </w:t>
            </w:r>
            <w:r>
              <w:rPr>
                <w:b/>
              </w:rPr>
              <w:t>на территории муниципального образования Никольского сельского поселения Гагаринского района Смоленской области</w:t>
            </w:r>
          </w:p>
        </w:tc>
      </w:tr>
      <w:tr w:rsidR="009F2B3A" w:rsidTr="009F2B3A">
        <w:trPr>
          <w:trHeight w:val="281"/>
        </w:trPr>
        <w:tc>
          <w:tcPr>
            <w:tcW w:w="680"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lang w:val="en-US"/>
              </w:rPr>
            </w:pPr>
            <w:r>
              <w:rPr>
                <w:sz w:val="22"/>
                <w:szCs w:val="22"/>
              </w:rPr>
              <w:t>2</w:t>
            </w:r>
            <w:r>
              <w:rPr>
                <w:sz w:val="22"/>
                <w:szCs w:val="22"/>
                <w:lang w:val="en-US"/>
              </w:rPr>
              <w:t>.1</w:t>
            </w:r>
          </w:p>
        </w:tc>
        <w:tc>
          <w:tcPr>
            <w:tcW w:w="5129" w:type="dxa"/>
            <w:vMerge w:val="restart"/>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both"/>
              <w:rPr>
                <w:sz w:val="24"/>
                <w:szCs w:val="24"/>
              </w:rPr>
            </w:pPr>
            <w:r>
              <w:t>Сметные расчеты на ремонт улично-дорожной сети</w:t>
            </w:r>
          </w:p>
          <w:p w:rsidR="009F2B3A" w:rsidRDefault="009F2B3A">
            <w:pPr>
              <w:spacing w:line="276" w:lineRule="auto"/>
              <w:rPr>
                <w:sz w:val="24"/>
                <w:szCs w:val="24"/>
              </w:rPr>
            </w:pPr>
          </w:p>
        </w:tc>
        <w:tc>
          <w:tcPr>
            <w:tcW w:w="1275"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2022-2024</w:t>
            </w:r>
          </w:p>
        </w:tc>
        <w:tc>
          <w:tcPr>
            <w:tcW w:w="1843"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Администрация Никольского </w:t>
            </w:r>
            <w:r>
              <w:rPr>
                <w:sz w:val="22"/>
                <w:szCs w:val="22"/>
              </w:rPr>
              <w:lastRenderedPageBreak/>
              <w:t>сельского поселения Гагаринского района Смоленской области</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lastRenderedPageBreak/>
              <w:t>30</w:t>
            </w:r>
            <w:r>
              <w:rPr>
                <w:b/>
                <w:sz w:val="22"/>
                <w:szCs w:val="22"/>
                <w:lang w:val="en-US"/>
              </w:rPr>
              <w:t>0</w:t>
            </w:r>
            <w:r>
              <w:rPr>
                <w:b/>
                <w:sz w:val="22"/>
                <w:szCs w:val="22"/>
              </w:rPr>
              <w:t>,</w:t>
            </w:r>
            <w:r>
              <w:rPr>
                <w:b/>
                <w:sz w:val="22"/>
                <w:szCs w:val="22"/>
                <w:lang w:val="en-US"/>
              </w:rPr>
              <w:t>0</w:t>
            </w:r>
            <w:r>
              <w:rPr>
                <w:b/>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100,</w:t>
            </w:r>
            <w:r>
              <w:rPr>
                <w:b/>
                <w:sz w:val="22"/>
                <w:szCs w:val="22"/>
                <w:lang w:val="en-US"/>
              </w:rPr>
              <w:t>0</w:t>
            </w:r>
            <w:r>
              <w:rPr>
                <w:b/>
                <w:sz w:val="22"/>
                <w:szCs w:val="22"/>
              </w:rPr>
              <w:t>00</w:t>
            </w:r>
          </w:p>
        </w:tc>
        <w:tc>
          <w:tcPr>
            <w:tcW w:w="1037"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100,000</w:t>
            </w:r>
          </w:p>
        </w:tc>
        <w:tc>
          <w:tcPr>
            <w:tcW w:w="1182"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100,000</w:t>
            </w:r>
          </w:p>
        </w:tc>
        <w:tc>
          <w:tcPr>
            <w:tcW w:w="1750" w:type="dxa"/>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sz w:val="24"/>
                <w:szCs w:val="24"/>
              </w:rPr>
            </w:pPr>
          </w:p>
        </w:tc>
      </w:tr>
      <w:tr w:rsidR="009F2B3A" w:rsidTr="009F2B3A">
        <w:trPr>
          <w:trHeight w:val="473"/>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lang w:val="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276"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276"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037"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182"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75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Федеральный </w:t>
            </w:r>
            <w:r>
              <w:rPr>
                <w:sz w:val="22"/>
                <w:szCs w:val="22"/>
              </w:rPr>
              <w:lastRenderedPageBreak/>
              <w:t xml:space="preserve">бюджет </w:t>
            </w:r>
          </w:p>
        </w:tc>
      </w:tr>
      <w:tr w:rsidR="009F2B3A" w:rsidTr="009F2B3A">
        <w:trPr>
          <w:trHeight w:val="414"/>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lang w:val="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276"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276"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037"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182"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75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Областной бюджет </w:t>
            </w:r>
          </w:p>
        </w:tc>
      </w:tr>
      <w:tr w:rsidR="009F2B3A" w:rsidTr="009F2B3A">
        <w:trPr>
          <w:trHeight w:val="685"/>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lang w:val="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300,000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100,000</w:t>
            </w:r>
          </w:p>
        </w:tc>
        <w:tc>
          <w:tcPr>
            <w:tcW w:w="1037"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100,000</w:t>
            </w:r>
          </w:p>
        </w:tc>
        <w:tc>
          <w:tcPr>
            <w:tcW w:w="1182"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100,000</w:t>
            </w:r>
          </w:p>
        </w:tc>
        <w:tc>
          <w:tcPr>
            <w:tcW w:w="175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Бюджет МО Никольское сельское поселение Гагаринского района Смоленской области</w:t>
            </w:r>
          </w:p>
        </w:tc>
      </w:tr>
      <w:tr w:rsidR="009F2B3A" w:rsidTr="009F2B3A">
        <w:trPr>
          <w:trHeight w:val="284"/>
        </w:trPr>
        <w:tc>
          <w:tcPr>
            <w:tcW w:w="680" w:type="dxa"/>
            <w:vMerge w:val="restart"/>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sz w:val="24"/>
                <w:szCs w:val="24"/>
              </w:rPr>
            </w:pPr>
          </w:p>
        </w:tc>
        <w:tc>
          <w:tcPr>
            <w:tcW w:w="5129"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rPr>
                <w:b/>
                <w:sz w:val="24"/>
                <w:szCs w:val="24"/>
              </w:rPr>
            </w:pPr>
            <w:r>
              <w:rPr>
                <w:b/>
                <w:sz w:val="22"/>
                <w:szCs w:val="22"/>
              </w:rPr>
              <w:t>Итого по задаче 2:</w:t>
            </w:r>
          </w:p>
        </w:tc>
        <w:tc>
          <w:tcPr>
            <w:tcW w:w="1275" w:type="dxa"/>
            <w:vMerge w:val="restart"/>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sz w:val="24"/>
                <w:szCs w:val="24"/>
              </w:rPr>
            </w:pPr>
          </w:p>
        </w:tc>
        <w:tc>
          <w:tcPr>
            <w:tcW w:w="1843" w:type="dxa"/>
            <w:vMerge w:val="restart"/>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sz w:val="24"/>
                <w:szCs w:val="24"/>
              </w:rPr>
            </w:pPr>
          </w:p>
        </w:tc>
        <w:tc>
          <w:tcPr>
            <w:tcW w:w="1276"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b/>
                <w:sz w:val="24"/>
                <w:szCs w:val="24"/>
              </w:rPr>
            </w:pPr>
            <w:r>
              <w:rPr>
                <w:b/>
                <w:sz w:val="22"/>
                <w:szCs w:val="22"/>
              </w:rPr>
              <w:t>300,000</w:t>
            </w:r>
          </w:p>
        </w:tc>
        <w:tc>
          <w:tcPr>
            <w:tcW w:w="1276"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b/>
                <w:sz w:val="24"/>
                <w:szCs w:val="24"/>
              </w:rPr>
            </w:pPr>
            <w:r>
              <w:rPr>
                <w:b/>
                <w:sz w:val="22"/>
                <w:szCs w:val="22"/>
              </w:rPr>
              <w:t>100,000</w:t>
            </w:r>
          </w:p>
        </w:tc>
        <w:tc>
          <w:tcPr>
            <w:tcW w:w="1037"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b/>
                <w:sz w:val="24"/>
                <w:szCs w:val="24"/>
              </w:rPr>
            </w:pPr>
            <w:r>
              <w:rPr>
                <w:b/>
                <w:sz w:val="22"/>
                <w:szCs w:val="22"/>
              </w:rPr>
              <w:t>100,000</w:t>
            </w:r>
          </w:p>
        </w:tc>
        <w:tc>
          <w:tcPr>
            <w:tcW w:w="1182"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b/>
                <w:sz w:val="24"/>
                <w:szCs w:val="24"/>
              </w:rPr>
            </w:pPr>
            <w:r>
              <w:rPr>
                <w:b/>
                <w:sz w:val="22"/>
                <w:szCs w:val="22"/>
              </w:rPr>
              <w:t>100,000</w:t>
            </w:r>
          </w:p>
        </w:tc>
        <w:tc>
          <w:tcPr>
            <w:tcW w:w="1750" w:type="dxa"/>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sz w:val="24"/>
                <w:szCs w:val="24"/>
              </w:rPr>
            </w:pPr>
          </w:p>
        </w:tc>
      </w:tr>
      <w:tr w:rsidR="009F2B3A" w:rsidTr="009F2B3A">
        <w:trPr>
          <w:trHeight w:val="48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b/>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276"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276"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037"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182"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75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Федеральный бюджет </w:t>
            </w:r>
          </w:p>
        </w:tc>
      </w:tr>
      <w:tr w:rsidR="009F2B3A" w:rsidTr="009F2B3A">
        <w:trPr>
          <w:trHeight w:val="389"/>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b/>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276"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276"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037"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182"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75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Областной бюджет </w:t>
            </w:r>
          </w:p>
        </w:tc>
      </w:tr>
      <w:tr w:rsidR="009F2B3A" w:rsidTr="009F2B3A">
        <w:trPr>
          <w:trHeight w:val="685"/>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b/>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276"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300,000</w:t>
            </w:r>
          </w:p>
        </w:tc>
        <w:tc>
          <w:tcPr>
            <w:tcW w:w="1276"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100,000</w:t>
            </w:r>
          </w:p>
        </w:tc>
        <w:tc>
          <w:tcPr>
            <w:tcW w:w="1037"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100,000</w:t>
            </w:r>
          </w:p>
        </w:tc>
        <w:tc>
          <w:tcPr>
            <w:tcW w:w="1182"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100,000</w:t>
            </w:r>
          </w:p>
        </w:tc>
        <w:tc>
          <w:tcPr>
            <w:tcW w:w="175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Бюджет МО Никольское сельское поселение Гагаринского района Смоленской области</w:t>
            </w:r>
          </w:p>
        </w:tc>
      </w:tr>
      <w:tr w:rsidR="009F2B3A" w:rsidTr="009F2B3A">
        <w:trPr>
          <w:trHeight w:val="414"/>
        </w:trPr>
        <w:tc>
          <w:tcPr>
            <w:tcW w:w="15448" w:type="dxa"/>
            <w:gridSpan w:val="11"/>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rPr>
                <w:sz w:val="24"/>
                <w:szCs w:val="24"/>
              </w:rPr>
            </w:pPr>
            <w:r>
              <w:rPr>
                <w:b/>
                <w:sz w:val="22"/>
                <w:szCs w:val="22"/>
              </w:rPr>
              <w:t>Задача 3:</w:t>
            </w:r>
            <w:r>
              <w:rPr>
                <w:sz w:val="22"/>
                <w:szCs w:val="22"/>
              </w:rPr>
              <w:t xml:space="preserve"> </w:t>
            </w:r>
            <w:r>
              <w:rPr>
                <w:b/>
              </w:rPr>
              <w:t>Ремонт улично-дорожной сети на территории муниципального образования Никольского сельского поселения Гагаринского района Смоленской области</w:t>
            </w:r>
          </w:p>
        </w:tc>
      </w:tr>
      <w:tr w:rsidR="009F2B3A" w:rsidTr="009F2B3A">
        <w:trPr>
          <w:trHeight w:val="91"/>
        </w:trPr>
        <w:tc>
          <w:tcPr>
            <w:tcW w:w="680"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t>3.1</w:t>
            </w:r>
          </w:p>
        </w:tc>
        <w:tc>
          <w:tcPr>
            <w:tcW w:w="5129"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rPr>
                <w:sz w:val="24"/>
                <w:szCs w:val="24"/>
              </w:rPr>
            </w:pPr>
            <w:r>
              <w:t>Ремонт улично-дорожной сети в д. Никольское ул. Акимова, протяженностью 1,005 км</w:t>
            </w:r>
          </w:p>
        </w:tc>
        <w:tc>
          <w:tcPr>
            <w:tcW w:w="1275"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2022-2024</w:t>
            </w:r>
          </w:p>
        </w:tc>
        <w:tc>
          <w:tcPr>
            <w:tcW w:w="1843"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Администрация Никольского сельского поселения Гагаринского района Смоленской </w:t>
            </w:r>
            <w:r>
              <w:rPr>
                <w:sz w:val="22"/>
                <w:szCs w:val="22"/>
              </w:rPr>
              <w:lastRenderedPageBreak/>
              <w:t>области</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lastRenderedPageBreak/>
              <w:t>500,000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500,000</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0,000</w:t>
            </w:r>
          </w:p>
        </w:tc>
        <w:tc>
          <w:tcPr>
            <w:tcW w:w="108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0,000</w:t>
            </w:r>
          </w:p>
        </w:tc>
        <w:tc>
          <w:tcPr>
            <w:tcW w:w="1750" w:type="dxa"/>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sz w:val="24"/>
                <w:szCs w:val="24"/>
              </w:rPr>
            </w:pPr>
          </w:p>
        </w:tc>
      </w:tr>
      <w:tr w:rsidR="009F2B3A" w:rsidTr="009F2B3A">
        <w:trPr>
          <w:trHeight w:val="9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276"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276"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134"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085"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75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Федеральный бюджет </w:t>
            </w:r>
          </w:p>
        </w:tc>
      </w:tr>
      <w:tr w:rsidR="009F2B3A" w:rsidTr="009F2B3A">
        <w:trPr>
          <w:trHeight w:val="9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276"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w:t>
            </w:r>
            <w:r>
              <w:rPr>
                <w:sz w:val="22"/>
                <w:szCs w:val="22"/>
                <w:lang w:val="en-US"/>
              </w:rPr>
              <w:t>,0</w:t>
            </w:r>
            <w:r>
              <w:rPr>
                <w:sz w:val="22"/>
                <w:szCs w:val="22"/>
              </w:rPr>
              <w:t>00</w:t>
            </w:r>
          </w:p>
        </w:tc>
        <w:tc>
          <w:tcPr>
            <w:tcW w:w="1276"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134"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085"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75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Областной бюджет </w:t>
            </w:r>
          </w:p>
        </w:tc>
      </w:tr>
      <w:tr w:rsidR="009F2B3A" w:rsidTr="009F2B3A">
        <w:trPr>
          <w:trHeight w:val="9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500,000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500,000</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lang w:val="en-US"/>
              </w:rPr>
              <w:t>0</w:t>
            </w:r>
            <w:r>
              <w:rPr>
                <w:sz w:val="22"/>
                <w:szCs w:val="22"/>
              </w:rPr>
              <w:t>,</w:t>
            </w:r>
            <w:r>
              <w:rPr>
                <w:sz w:val="22"/>
                <w:szCs w:val="22"/>
                <w:lang w:val="en-US"/>
              </w:rPr>
              <w:t>0</w:t>
            </w:r>
            <w:r>
              <w:rPr>
                <w:sz w:val="22"/>
                <w:szCs w:val="22"/>
              </w:rPr>
              <w:t>00</w:t>
            </w:r>
          </w:p>
        </w:tc>
        <w:tc>
          <w:tcPr>
            <w:tcW w:w="108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lang w:val="en-US"/>
              </w:rPr>
              <w:t>0</w:t>
            </w:r>
            <w:r>
              <w:rPr>
                <w:sz w:val="22"/>
                <w:szCs w:val="22"/>
              </w:rPr>
              <w:t>,</w:t>
            </w:r>
            <w:r>
              <w:rPr>
                <w:sz w:val="22"/>
                <w:szCs w:val="22"/>
                <w:lang w:val="en-US"/>
              </w:rPr>
              <w:t>0</w:t>
            </w:r>
            <w:r>
              <w:rPr>
                <w:sz w:val="22"/>
                <w:szCs w:val="22"/>
              </w:rPr>
              <w:t>00</w:t>
            </w:r>
          </w:p>
        </w:tc>
        <w:tc>
          <w:tcPr>
            <w:tcW w:w="175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Бюджет МО </w:t>
            </w:r>
            <w:r>
              <w:rPr>
                <w:sz w:val="22"/>
                <w:szCs w:val="22"/>
              </w:rPr>
              <w:lastRenderedPageBreak/>
              <w:t>Никольское сельское поселение Гагаринского района Смоленской области</w:t>
            </w:r>
          </w:p>
        </w:tc>
      </w:tr>
      <w:tr w:rsidR="009F2B3A" w:rsidTr="009F2B3A">
        <w:trPr>
          <w:trHeight w:val="91"/>
        </w:trPr>
        <w:tc>
          <w:tcPr>
            <w:tcW w:w="680"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lang w:val="en-US"/>
              </w:rPr>
            </w:pPr>
            <w:r>
              <w:lastRenderedPageBreak/>
              <w:t>3.</w:t>
            </w:r>
            <w:r>
              <w:rPr>
                <w:lang w:val="en-US"/>
              </w:rPr>
              <w:t>2</w:t>
            </w:r>
          </w:p>
        </w:tc>
        <w:tc>
          <w:tcPr>
            <w:tcW w:w="5129"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rPr>
                <w:sz w:val="24"/>
                <w:szCs w:val="24"/>
              </w:rPr>
            </w:pPr>
            <w:r>
              <w:t xml:space="preserve">Ремонт улично-дорожной сети в с. </w:t>
            </w:r>
            <w:proofErr w:type="spellStart"/>
            <w:r>
              <w:t>Серго-Ивановское</w:t>
            </w:r>
            <w:proofErr w:type="spellEnd"/>
            <w:r>
              <w:t xml:space="preserve"> ул. </w:t>
            </w:r>
            <w:proofErr w:type="gramStart"/>
            <w:r>
              <w:t>Заводская</w:t>
            </w:r>
            <w:proofErr w:type="gramEnd"/>
            <w:r>
              <w:t>, протяженностью 1,514 км</w:t>
            </w:r>
          </w:p>
        </w:tc>
        <w:tc>
          <w:tcPr>
            <w:tcW w:w="1275"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2022-2024</w:t>
            </w:r>
          </w:p>
        </w:tc>
        <w:tc>
          <w:tcPr>
            <w:tcW w:w="1843"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Администрация Никольского сельского поселения Гагаринского района Смоленской области</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400,000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400,000</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0,000</w:t>
            </w:r>
          </w:p>
        </w:tc>
        <w:tc>
          <w:tcPr>
            <w:tcW w:w="108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0,000</w:t>
            </w:r>
          </w:p>
        </w:tc>
        <w:tc>
          <w:tcPr>
            <w:tcW w:w="1750" w:type="dxa"/>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sz w:val="24"/>
                <w:szCs w:val="24"/>
              </w:rPr>
            </w:pPr>
          </w:p>
        </w:tc>
      </w:tr>
      <w:tr w:rsidR="009F2B3A" w:rsidTr="009F2B3A">
        <w:trPr>
          <w:trHeight w:val="9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lang w:val="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276"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276"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134"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085"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75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Федеральный бюджет </w:t>
            </w:r>
          </w:p>
        </w:tc>
      </w:tr>
      <w:tr w:rsidR="009F2B3A" w:rsidTr="009F2B3A">
        <w:trPr>
          <w:trHeight w:val="9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lang w:val="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276"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lang w:val="en-US"/>
              </w:rPr>
              <w:t>0,</w:t>
            </w:r>
            <w:r>
              <w:rPr>
                <w:sz w:val="22"/>
                <w:szCs w:val="22"/>
              </w:rPr>
              <w:t>000</w:t>
            </w:r>
          </w:p>
        </w:tc>
        <w:tc>
          <w:tcPr>
            <w:tcW w:w="1276"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134"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085"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75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Областной бюджет </w:t>
            </w:r>
          </w:p>
        </w:tc>
      </w:tr>
      <w:tr w:rsidR="009F2B3A" w:rsidTr="009F2B3A">
        <w:trPr>
          <w:trHeight w:val="9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lang w:val="en-US"/>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400</w:t>
            </w:r>
            <w:r>
              <w:rPr>
                <w:sz w:val="22"/>
                <w:szCs w:val="22"/>
                <w:lang w:val="en-US"/>
              </w:rPr>
              <w:t>,0</w:t>
            </w:r>
            <w:r>
              <w:rPr>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400,000</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lang w:val="en-US"/>
              </w:rPr>
              <w:t>0</w:t>
            </w:r>
            <w:r>
              <w:rPr>
                <w:sz w:val="22"/>
                <w:szCs w:val="22"/>
              </w:rPr>
              <w:t>,</w:t>
            </w:r>
            <w:r>
              <w:rPr>
                <w:sz w:val="22"/>
                <w:szCs w:val="22"/>
                <w:lang w:val="en-US"/>
              </w:rPr>
              <w:t>0</w:t>
            </w:r>
            <w:r>
              <w:rPr>
                <w:sz w:val="22"/>
                <w:szCs w:val="22"/>
              </w:rPr>
              <w:t>00</w:t>
            </w:r>
          </w:p>
        </w:tc>
        <w:tc>
          <w:tcPr>
            <w:tcW w:w="108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lang w:val="en-US"/>
              </w:rPr>
              <w:t>0</w:t>
            </w:r>
            <w:r>
              <w:rPr>
                <w:sz w:val="22"/>
                <w:szCs w:val="22"/>
              </w:rPr>
              <w:t>,</w:t>
            </w:r>
            <w:r>
              <w:rPr>
                <w:sz w:val="22"/>
                <w:szCs w:val="22"/>
                <w:lang w:val="en-US"/>
              </w:rPr>
              <w:t>0</w:t>
            </w:r>
            <w:r>
              <w:rPr>
                <w:sz w:val="22"/>
                <w:szCs w:val="22"/>
              </w:rPr>
              <w:t>00</w:t>
            </w:r>
          </w:p>
        </w:tc>
        <w:tc>
          <w:tcPr>
            <w:tcW w:w="175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Бюджет МО Никольское сельское поселение Гагаринского района Смоленской области</w:t>
            </w:r>
          </w:p>
        </w:tc>
      </w:tr>
      <w:tr w:rsidR="009F2B3A" w:rsidTr="009F2B3A">
        <w:trPr>
          <w:trHeight w:val="91"/>
        </w:trPr>
        <w:tc>
          <w:tcPr>
            <w:tcW w:w="680"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t>3.3</w:t>
            </w:r>
          </w:p>
        </w:tc>
        <w:tc>
          <w:tcPr>
            <w:tcW w:w="5129"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rPr>
                <w:sz w:val="24"/>
                <w:szCs w:val="24"/>
              </w:rPr>
            </w:pPr>
            <w:r>
              <w:t xml:space="preserve">Ремонт улично-дорожной сети в д. Покров </w:t>
            </w:r>
          </w:p>
          <w:p w:rsidR="009F2B3A" w:rsidRDefault="009F2B3A">
            <w:pPr>
              <w:spacing w:line="276" w:lineRule="auto"/>
              <w:rPr>
                <w:sz w:val="24"/>
                <w:szCs w:val="24"/>
              </w:rPr>
            </w:pPr>
            <w:r>
              <w:t xml:space="preserve">ул. </w:t>
            </w:r>
            <w:proofErr w:type="gramStart"/>
            <w:r>
              <w:t>Центральная</w:t>
            </w:r>
            <w:proofErr w:type="gramEnd"/>
            <w:r>
              <w:t>, протяженностью 1,063 км</w:t>
            </w:r>
          </w:p>
        </w:tc>
        <w:tc>
          <w:tcPr>
            <w:tcW w:w="1275"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2022-2024</w:t>
            </w:r>
          </w:p>
        </w:tc>
        <w:tc>
          <w:tcPr>
            <w:tcW w:w="1843"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Администрация Никольского сельского поселения Гагаринского района Смоленской области</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300,800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300,800</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0,000</w:t>
            </w:r>
          </w:p>
        </w:tc>
        <w:tc>
          <w:tcPr>
            <w:tcW w:w="108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0,000</w:t>
            </w:r>
          </w:p>
        </w:tc>
        <w:tc>
          <w:tcPr>
            <w:tcW w:w="1750" w:type="dxa"/>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sz w:val="24"/>
                <w:szCs w:val="24"/>
              </w:rPr>
            </w:pPr>
          </w:p>
        </w:tc>
      </w:tr>
      <w:tr w:rsidR="009F2B3A" w:rsidTr="009F2B3A">
        <w:trPr>
          <w:trHeight w:val="9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276"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276"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134"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085"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75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Федеральный бюджет </w:t>
            </w:r>
          </w:p>
        </w:tc>
      </w:tr>
      <w:tr w:rsidR="009F2B3A" w:rsidTr="009F2B3A">
        <w:trPr>
          <w:trHeight w:val="9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276"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w:t>
            </w:r>
            <w:r>
              <w:rPr>
                <w:sz w:val="22"/>
                <w:szCs w:val="22"/>
                <w:lang w:val="en-US"/>
              </w:rPr>
              <w:t>,</w:t>
            </w:r>
            <w:r>
              <w:rPr>
                <w:sz w:val="22"/>
                <w:szCs w:val="22"/>
              </w:rPr>
              <w:t>000</w:t>
            </w:r>
          </w:p>
        </w:tc>
        <w:tc>
          <w:tcPr>
            <w:tcW w:w="1276"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w:t>
            </w:r>
            <w:r>
              <w:rPr>
                <w:sz w:val="22"/>
                <w:szCs w:val="22"/>
                <w:lang w:val="en-US"/>
              </w:rPr>
              <w:t>,</w:t>
            </w:r>
            <w:r>
              <w:rPr>
                <w:sz w:val="22"/>
                <w:szCs w:val="22"/>
              </w:rPr>
              <w:t>000</w:t>
            </w:r>
          </w:p>
        </w:tc>
        <w:tc>
          <w:tcPr>
            <w:tcW w:w="1134"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085"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75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Областной бюджет </w:t>
            </w:r>
          </w:p>
        </w:tc>
      </w:tr>
      <w:tr w:rsidR="009F2B3A" w:rsidTr="009F2B3A">
        <w:trPr>
          <w:trHeight w:val="9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300,800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300,800</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lang w:val="en-US"/>
              </w:rPr>
              <w:t>0</w:t>
            </w:r>
            <w:r>
              <w:rPr>
                <w:sz w:val="22"/>
                <w:szCs w:val="22"/>
              </w:rPr>
              <w:t>,</w:t>
            </w:r>
            <w:r>
              <w:rPr>
                <w:sz w:val="22"/>
                <w:szCs w:val="22"/>
                <w:lang w:val="en-US"/>
              </w:rPr>
              <w:t>0</w:t>
            </w:r>
            <w:r>
              <w:rPr>
                <w:sz w:val="22"/>
                <w:szCs w:val="22"/>
              </w:rPr>
              <w:t>00</w:t>
            </w:r>
          </w:p>
        </w:tc>
        <w:tc>
          <w:tcPr>
            <w:tcW w:w="108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lang w:val="en-US"/>
              </w:rPr>
              <w:t>0</w:t>
            </w:r>
            <w:r>
              <w:rPr>
                <w:sz w:val="22"/>
                <w:szCs w:val="22"/>
              </w:rPr>
              <w:t>,</w:t>
            </w:r>
            <w:r>
              <w:rPr>
                <w:sz w:val="22"/>
                <w:szCs w:val="22"/>
                <w:lang w:val="en-US"/>
              </w:rPr>
              <w:t>0</w:t>
            </w:r>
            <w:r>
              <w:rPr>
                <w:sz w:val="22"/>
                <w:szCs w:val="22"/>
              </w:rPr>
              <w:t>00</w:t>
            </w:r>
          </w:p>
        </w:tc>
        <w:tc>
          <w:tcPr>
            <w:tcW w:w="175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Бюджет МО Никольское сельское поселение Гагаринского района Смоленской области</w:t>
            </w:r>
          </w:p>
        </w:tc>
      </w:tr>
      <w:tr w:rsidR="009F2B3A" w:rsidTr="009F2B3A">
        <w:trPr>
          <w:trHeight w:val="91"/>
        </w:trPr>
        <w:tc>
          <w:tcPr>
            <w:tcW w:w="680"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lastRenderedPageBreak/>
              <w:t>3.4</w:t>
            </w:r>
          </w:p>
        </w:tc>
        <w:tc>
          <w:tcPr>
            <w:tcW w:w="5129"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both"/>
              <w:rPr>
                <w:sz w:val="24"/>
                <w:szCs w:val="24"/>
              </w:rPr>
            </w:pPr>
            <w:r>
              <w:t xml:space="preserve">Ремонт участка улично-дорожной сети </w:t>
            </w:r>
            <w:proofErr w:type="gramStart"/>
            <w:r>
              <w:t>в</w:t>
            </w:r>
            <w:proofErr w:type="gramEnd"/>
            <w:r>
              <w:t xml:space="preserve"> </w:t>
            </w:r>
          </w:p>
          <w:p w:rsidR="009F2B3A" w:rsidRDefault="009F2B3A">
            <w:pPr>
              <w:spacing w:line="276" w:lineRule="auto"/>
              <w:rPr>
                <w:sz w:val="24"/>
                <w:szCs w:val="24"/>
              </w:rPr>
            </w:pPr>
            <w:r>
              <w:t xml:space="preserve">д. </w:t>
            </w:r>
            <w:proofErr w:type="spellStart"/>
            <w:r>
              <w:t>Потапово</w:t>
            </w:r>
            <w:proofErr w:type="spellEnd"/>
            <w:r>
              <w:t xml:space="preserve"> ул. </w:t>
            </w:r>
            <w:proofErr w:type="gramStart"/>
            <w:r>
              <w:t>Приозерная</w:t>
            </w:r>
            <w:proofErr w:type="gramEnd"/>
            <w:r>
              <w:t xml:space="preserve">, протяженностью 0,902 км </w:t>
            </w:r>
          </w:p>
        </w:tc>
        <w:tc>
          <w:tcPr>
            <w:tcW w:w="1275"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2022-2024</w:t>
            </w:r>
          </w:p>
        </w:tc>
        <w:tc>
          <w:tcPr>
            <w:tcW w:w="1843"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Администрация Никольского сельского поселения Гагаринского района Смоленской области</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500,000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500,000</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0,000</w:t>
            </w:r>
          </w:p>
        </w:tc>
        <w:tc>
          <w:tcPr>
            <w:tcW w:w="108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0,000</w:t>
            </w:r>
          </w:p>
        </w:tc>
        <w:tc>
          <w:tcPr>
            <w:tcW w:w="1750" w:type="dxa"/>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sz w:val="24"/>
                <w:szCs w:val="24"/>
              </w:rPr>
            </w:pPr>
          </w:p>
        </w:tc>
      </w:tr>
      <w:tr w:rsidR="009F2B3A" w:rsidTr="009F2B3A">
        <w:trPr>
          <w:trHeight w:val="9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276"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276"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134"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085"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75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Федеральный бюджет </w:t>
            </w:r>
          </w:p>
        </w:tc>
      </w:tr>
      <w:tr w:rsidR="009F2B3A" w:rsidTr="009F2B3A">
        <w:trPr>
          <w:trHeight w:val="9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276"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276"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134"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085"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75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Областной бюджет </w:t>
            </w:r>
          </w:p>
        </w:tc>
      </w:tr>
      <w:tr w:rsidR="009F2B3A" w:rsidTr="009F2B3A">
        <w:trPr>
          <w:trHeight w:val="9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500,000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500,000</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08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75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Бюджет МО Никольское сельское поселение Гагаринского района Смоленской области</w:t>
            </w:r>
          </w:p>
        </w:tc>
      </w:tr>
      <w:tr w:rsidR="009F2B3A" w:rsidTr="009F2B3A">
        <w:trPr>
          <w:trHeight w:val="91"/>
        </w:trPr>
        <w:tc>
          <w:tcPr>
            <w:tcW w:w="680"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t>3.5</w:t>
            </w:r>
          </w:p>
        </w:tc>
        <w:tc>
          <w:tcPr>
            <w:tcW w:w="5129"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both"/>
              <w:rPr>
                <w:sz w:val="24"/>
                <w:szCs w:val="24"/>
              </w:rPr>
            </w:pPr>
            <w:r>
              <w:t xml:space="preserve">Ремонт участка улично-дорожной сети </w:t>
            </w:r>
            <w:proofErr w:type="gramStart"/>
            <w:r>
              <w:t>в</w:t>
            </w:r>
            <w:proofErr w:type="gramEnd"/>
            <w:r>
              <w:t xml:space="preserve"> </w:t>
            </w:r>
          </w:p>
          <w:p w:rsidR="009F2B3A" w:rsidRDefault="009F2B3A">
            <w:pPr>
              <w:spacing w:line="276" w:lineRule="auto"/>
              <w:rPr>
                <w:sz w:val="24"/>
                <w:szCs w:val="24"/>
              </w:rPr>
            </w:pPr>
            <w:r>
              <w:t xml:space="preserve">д. </w:t>
            </w:r>
            <w:proofErr w:type="gramStart"/>
            <w:r>
              <w:t>Аленкино</w:t>
            </w:r>
            <w:proofErr w:type="gramEnd"/>
            <w:r>
              <w:t xml:space="preserve"> ул. Центральная, протяженностью 0,695 км </w:t>
            </w:r>
          </w:p>
        </w:tc>
        <w:tc>
          <w:tcPr>
            <w:tcW w:w="1275"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2022-2024</w:t>
            </w:r>
          </w:p>
        </w:tc>
        <w:tc>
          <w:tcPr>
            <w:tcW w:w="1843"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Администрация Никольского сельского поселения Гагаринского района Смоленской области</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130,000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130,000</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0,000</w:t>
            </w:r>
          </w:p>
        </w:tc>
        <w:tc>
          <w:tcPr>
            <w:tcW w:w="108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0,000</w:t>
            </w:r>
          </w:p>
        </w:tc>
        <w:tc>
          <w:tcPr>
            <w:tcW w:w="1750" w:type="dxa"/>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sz w:val="24"/>
                <w:szCs w:val="24"/>
              </w:rPr>
            </w:pPr>
          </w:p>
        </w:tc>
      </w:tr>
      <w:tr w:rsidR="009F2B3A" w:rsidTr="009F2B3A">
        <w:trPr>
          <w:trHeight w:val="9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276"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276"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134"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085"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75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Федеральный бюджет </w:t>
            </w:r>
          </w:p>
        </w:tc>
      </w:tr>
      <w:tr w:rsidR="009F2B3A" w:rsidTr="009F2B3A">
        <w:trPr>
          <w:trHeight w:val="9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276"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276"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134"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085"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75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Областной бюджет </w:t>
            </w:r>
          </w:p>
        </w:tc>
      </w:tr>
      <w:tr w:rsidR="009F2B3A" w:rsidTr="009F2B3A">
        <w:trPr>
          <w:trHeight w:val="9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130,000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130,000</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08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75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Бюджет МО Никольского сельского поселения Гагаринского района Смоленской области</w:t>
            </w:r>
          </w:p>
        </w:tc>
      </w:tr>
      <w:tr w:rsidR="009F2B3A" w:rsidTr="009F2B3A">
        <w:trPr>
          <w:trHeight w:val="91"/>
        </w:trPr>
        <w:tc>
          <w:tcPr>
            <w:tcW w:w="680"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t>3.6</w:t>
            </w:r>
          </w:p>
        </w:tc>
        <w:tc>
          <w:tcPr>
            <w:tcW w:w="5129"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both"/>
              <w:rPr>
                <w:sz w:val="24"/>
                <w:szCs w:val="24"/>
              </w:rPr>
            </w:pPr>
            <w:r>
              <w:t xml:space="preserve">Ремонт участка улично-дорожной сети </w:t>
            </w:r>
            <w:proofErr w:type="gramStart"/>
            <w:r>
              <w:t>в</w:t>
            </w:r>
            <w:proofErr w:type="gramEnd"/>
            <w:r>
              <w:t xml:space="preserve"> </w:t>
            </w:r>
          </w:p>
          <w:p w:rsidR="009F2B3A" w:rsidRDefault="009F2B3A">
            <w:pPr>
              <w:spacing w:line="276" w:lineRule="auto"/>
              <w:rPr>
                <w:sz w:val="24"/>
                <w:szCs w:val="24"/>
              </w:rPr>
            </w:pPr>
            <w:r>
              <w:t xml:space="preserve">д. Старики пер. Садовый, протяженностью 0,224 км </w:t>
            </w:r>
          </w:p>
        </w:tc>
        <w:tc>
          <w:tcPr>
            <w:tcW w:w="1275"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2022-2024</w:t>
            </w:r>
          </w:p>
        </w:tc>
        <w:tc>
          <w:tcPr>
            <w:tcW w:w="1843"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Администрация Никольского сельского поселения Гагаринского района Смоленской </w:t>
            </w:r>
            <w:r>
              <w:rPr>
                <w:sz w:val="22"/>
                <w:szCs w:val="22"/>
              </w:rPr>
              <w:lastRenderedPageBreak/>
              <w:t>области</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lastRenderedPageBreak/>
              <w:t>130,000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130,000</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0,000</w:t>
            </w:r>
          </w:p>
        </w:tc>
        <w:tc>
          <w:tcPr>
            <w:tcW w:w="108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0,000</w:t>
            </w:r>
          </w:p>
        </w:tc>
        <w:tc>
          <w:tcPr>
            <w:tcW w:w="1750" w:type="dxa"/>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sz w:val="24"/>
                <w:szCs w:val="24"/>
              </w:rPr>
            </w:pPr>
          </w:p>
        </w:tc>
      </w:tr>
      <w:tr w:rsidR="009F2B3A" w:rsidTr="009F2B3A">
        <w:trPr>
          <w:trHeight w:val="9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276"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276"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134"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085"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75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Федеральный бюджет </w:t>
            </w:r>
          </w:p>
        </w:tc>
      </w:tr>
      <w:tr w:rsidR="009F2B3A" w:rsidTr="009F2B3A">
        <w:trPr>
          <w:trHeight w:val="9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276"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276"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134"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085"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75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Областной бюджет </w:t>
            </w:r>
          </w:p>
        </w:tc>
      </w:tr>
      <w:tr w:rsidR="009F2B3A" w:rsidTr="009F2B3A">
        <w:trPr>
          <w:trHeight w:val="9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130,000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130,000</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08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75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Бюджет МО </w:t>
            </w:r>
            <w:r>
              <w:rPr>
                <w:sz w:val="22"/>
                <w:szCs w:val="22"/>
              </w:rPr>
              <w:lastRenderedPageBreak/>
              <w:t>Никольское сельское поселение Гагаринского района Смоленской области</w:t>
            </w:r>
          </w:p>
        </w:tc>
      </w:tr>
      <w:tr w:rsidR="009F2B3A" w:rsidTr="009F2B3A">
        <w:trPr>
          <w:trHeight w:val="91"/>
        </w:trPr>
        <w:tc>
          <w:tcPr>
            <w:tcW w:w="680"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lastRenderedPageBreak/>
              <w:t>3.7</w:t>
            </w:r>
          </w:p>
        </w:tc>
        <w:tc>
          <w:tcPr>
            <w:tcW w:w="5129"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both"/>
              <w:rPr>
                <w:sz w:val="24"/>
                <w:szCs w:val="24"/>
              </w:rPr>
            </w:pPr>
            <w:r>
              <w:t xml:space="preserve">Ремонт участка улично-дорожной сети </w:t>
            </w:r>
            <w:proofErr w:type="gramStart"/>
            <w:r>
              <w:t>в</w:t>
            </w:r>
            <w:proofErr w:type="gramEnd"/>
            <w:r>
              <w:t xml:space="preserve"> </w:t>
            </w:r>
          </w:p>
          <w:p w:rsidR="009F2B3A" w:rsidRDefault="009F2B3A">
            <w:pPr>
              <w:spacing w:line="276" w:lineRule="auto"/>
              <w:rPr>
                <w:sz w:val="24"/>
                <w:szCs w:val="24"/>
              </w:rPr>
            </w:pPr>
            <w:r>
              <w:t xml:space="preserve">д. </w:t>
            </w:r>
            <w:proofErr w:type="spellStart"/>
            <w:r>
              <w:t>Петрецово</w:t>
            </w:r>
            <w:proofErr w:type="spellEnd"/>
            <w:r>
              <w:t xml:space="preserve"> ул. </w:t>
            </w:r>
            <w:proofErr w:type="gramStart"/>
            <w:r>
              <w:t>Северная</w:t>
            </w:r>
            <w:proofErr w:type="gramEnd"/>
            <w:r>
              <w:t xml:space="preserve">, протяженностью 0,496 км </w:t>
            </w:r>
          </w:p>
        </w:tc>
        <w:tc>
          <w:tcPr>
            <w:tcW w:w="1275"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2022-2024</w:t>
            </w:r>
          </w:p>
        </w:tc>
        <w:tc>
          <w:tcPr>
            <w:tcW w:w="1843"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Администрация Никольского сельского поселения Гагаринского района Смоленской области</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130,000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130,000</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0,000</w:t>
            </w:r>
          </w:p>
        </w:tc>
        <w:tc>
          <w:tcPr>
            <w:tcW w:w="108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0,000</w:t>
            </w:r>
          </w:p>
        </w:tc>
        <w:tc>
          <w:tcPr>
            <w:tcW w:w="1750" w:type="dxa"/>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sz w:val="24"/>
                <w:szCs w:val="24"/>
              </w:rPr>
            </w:pPr>
          </w:p>
        </w:tc>
      </w:tr>
      <w:tr w:rsidR="009F2B3A" w:rsidTr="009F2B3A">
        <w:trPr>
          <w:trHeight w:val="9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276"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276"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134"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085"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75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Федеральный бюджет </w:t>
            </w:r>
          </w:p>
        </w:tc>
      </w:tr>
      <w:tr w:rsidR="009F2B3A" w:rsidTr="009F2B3A">
        <w:trPr>
          <w:trHeight w:val="9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276"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276"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134"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085"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75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Областной бюджет </w:t>
            </w:r>
          </w:p>
        </w:tc>
      </w:tr>
      <w:tr w:rsidR="009F2B3A" w:rsidTr="009F2B3A">
        <w:trPr>
          <w:trHeight w:val="9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130,000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130,000</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08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75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Бюджет МО Никольское сельское поселение Гагаринского района Смоленской области</w:t>
            </w:r>
          </w:p>
        </w:tc>
      </w:tr>
      <w:tr w:rsidR="009F2B3A" w:rsidTr="009F2B3A">
        <w:trPr>
          <w:trHeight w:val="91"/>
        </w:trPr>
        <w:tc>
          <w:tcPr>
            <w:tcW w:w="680"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t>3.8</w:t>
            </w:r>
          </w:p>
        </w:tc>
        <w:tc>
          <w:tcPr>
            <w:tcW w:w="5129" w:type="dxa"/>
            <w:vMerge w:val="restart"/>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both"/>
              <w:rPr>
                <w:sz w:val="24"/>
                <w:szCs w:val="24"/>
              </w:rPr>
            </w:pPr>
            <w:r>
              <w:t>Ремонт улично-дорожной сети сельского поселения</w:t>
            </w:r>
          </w:p>
          <w:p w:rsidR="009F2B3A" w:rsidRDefault="009F2B3A">
            <w:pPr>
              <w:spacing w:line="276" w:lineRule="auto"/>
              <w:rPr>
                <w:sz w:val="24"/>
                <w:szCs w:val="24"/>
              </w:rPr>
            </w:pPr>
          </w:p>
        </w:tc>
        <w:tc>
          <w:tcPr>
            <w:tcW w:w="1275"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2022-2024</w:t>
            </w:r>
          </w:p>
        </w:tc>
        <w:tc>
          <w:tcPr>
            <w:tcW w:w="1843"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Администрация Никольского сельского поселения Гагаринского района Смоленской области</w:t>
            </w: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5400,300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0,000</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2664,500</w:t>
            </w:r>
          </w:p>
        </w:tc>
        <w:tc>
          <w:tcPr>
            <w:tcW w:w="108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2735,800</w:t>
            </w:r>
          </w:p>
        </w:tc>
        <w:tc>
          <w:tcPr>
            <w:tcW w:w="1750" w:type="dxa"/>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sz w:val="24"/>
                <w:szCs w:val="24"/>
              </w:rPr>
            </w:pPr>
          </w:p>
        </w:tc>
      </w:tr>
      <w:tr w:rsidR="009F2B3A" w:rsidTr="009F2B3A">
        <w:trPr>
          <w:trHeight w:val="9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276"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276"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134"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085"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75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Федеральный бюджет </w:t>
            </w:r>
          </w:p>
        </w:tc>
      </w:tr>
      <w:tr w:rsidR="009F2B3A" w:rsidTr="009F2B3A">
        <w:trPr>
          <w:trHeight w:val="9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276"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276"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134"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085"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75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Областной бюджет </w:t>
            </w:r>
          </w:p>
        </w:tc>
      </w:tr>
      <w:tr w:rsidR="009F2B3A" w:rsidTr="009F2B3A">
        <w:trPr>
          <w:trHeight w:val="9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5400,300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2664,500</w:t>
            </w:r>
          </w:p>
        </w:tc>
        <w:tc>
          <w:tcPr>
            <w:tcW w:w="108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2735,800</w:t>
            </w:r>
          </w:p>
        </w:tc>
        <w:tc>
          <w:tcPr>
            <w:tcW w:w="175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Бюджет МО Никольское сельское поселение Гагаринского района Смоленской области</w:t>
            </w:r>
          </w:p>
        </w:tc>
      </w:tr>
      <w:tr w:rsidR="009F2B3A" w:rsidTr="009F2B3A">
        <w:trPr>
          <w:trHeight w:val="91"/>
        </w:trPr>
        <w:tc>
          <w:tcPr>
            <w:tcW w:w="680" w:type="dxa"/>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sz w:val="24"/>
                <w:szCs w:val="24"/>
              </w:rPr>
            </w:pPr>
          </w:p>
        </w:tc>
        <w:tc>
          <w:tcPr>
            <w:tcW w:w="5129"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rPr>
                <w:b/>
                <w:sz w:val="24"/>
                <w:szCs w:val="24"/>
              </w:rPr>
            </w:pPr>
            <w:r>
              <w:rPr>
                <w:b/>
                <w:sz w:val="22"/>
                <w:szCs w:val="22"/>
              </w:rPr>
              <w:t>Итого по задаче 3:</w:t>
            </w:r>
          </w:p>
        </w:tc>
        <w:tc>
          <w:tcPr>
            <w:tcW w:w="1275" w:type="dxa"/>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sz w:val="24"/>
                <w:szCs w:val="24"/>
              </w:rPr>
            </w:pPr>
          </w:p>
        </w:tc>
        <w:tc>
          <w:tcPr>
            <w:tcW w:w="1843" w:type="dxa"/>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sz w:val="24"/>
                <w:szCs w:val="24"/>
              </w:rPr>
            </w:pP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7491,100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2090,800</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2664,500</w:t>
            </w:r>
          </w:p>
        </w:tc>
        <w:tc>
          <w:tcPr>
            <w:tcW w:w="108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2735,800</w:t>
            </w:r>
          </w:p>
        </w:tc>
        <w:tc>
          <w:tcPr>
            <w:tcW w:w="1750" w:type="dxa"/>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sz w:val="24"/>
                <w:szCs w:val="24"/>
              </w:rPr>
            </w:pPr>
          </w:p>
        </w:tc>
      </w:tr>
      <w:tr w:rsidR="009F2B3A" w:rsidTr="009F2B3A">
        <w:trPr>
          <w:trHeight w:val="91"/>
        </w:trPr>
        <w:tc>
          <w:tcPr>
            <w:tcW w:w="680" w:type="dxa"/>
            <w:vMerge w:val="restart"/>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sz w:val="24"/>
                <w:szCs w:val="24"/>
              </w:rPr>
            </w:pPr>
          </w:p>
        </w:tc>
        <w:tc>
          <w:tcPr>
            <w:tcW w:w="5129" w:type="dxa"/>
            <w:vMerge w:val="restart"/>
            <w:tcBorders>
              <w:top w:val="single" w:sz="4" w:space="0" w:color="auto"/>
              <w:left w:val="single" w:sz="4" w:space="0" w:color="auto"/>
              <w:bottom w:val="single" w:sz="4" w:space="0" w:color="auto"/>
              <w:right w:val="single" w:sz="4" w:space="0" w:color="auto"/>
            </w:tcBorders>
          </w:tcPr>
          <w:p w:rsidR="009F2B3A" w:rsidRDefault="009F2B3A">
            <w:pPr>
              <w:spacing w:line="276" w:lineRule="auto"/>
              <w:rPr>
                <w:b/>
                <w:sz w:val="24"/>
                <w:szCs w:val="24"/>
              </w:rPr>
            </w:pPr>
          </w:p>
        </w:tc>
        <w:tc>
          <w:tcPr>
            <w:tcW w:w="1275" w:type="dxa"/>
            <w:vMerge w:val="restart"/>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sz w:val="24"/>
                <w:szCs w:val="24"/>
              </w:rPr>
            </w:pPr>
          </w:p>
        </w:tc>
        <w:tc>
          <w:tcPr>
            <w:tcW w:w="1843" w:type="dxa"/>
            <w:vMerge w:val="restart"/>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sz w:val="24"/>
                <w:szCs w:val="24"/>
              </w:rPr>
            </w:pPr>
          </w:p>
        </w:tc>
        <w:tc>
          <w:tcPr>
            <w:tcW w:w="1276"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276"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134"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085"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75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Федеральный бюджет </w:t>
            </w:r>
          </w:p>
        </w:tc>
      </w:tr>
      <w:tr w:rsidR="009F2B3A" w:rsidTr="009F2B3A">
        <w:trPr>
          <w:trHeight w:val="9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b/>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276"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276"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134"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085"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75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Областной бюджет </w:t>
            </w:r>
          </w:p>
        </w:tc>
      </w:tr>
      <w:tr w:rsidR="009F2B3A" w:rsidTr="009F2B3A">
        <w:trPr>
          <w:trHeight w:val="9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b/>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276"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7491,100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2090,800</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2664,500</w:t>
            </w:r>
          </w:p>
        </w:tc>
        <w:tc>
          <w:tcPr>
            <w:tcW w:w="108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2735,800</w:t>
            </w:r>
          </w:p>
        </w:tc>
        <w:tc>
          <w:tcPr>
            <w:tcW w:w="175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Бюджет МО Никольское сельское поселение Гагаринского района Смоленской области</w:t>
            </w:r>
          </w:p>
        </w:tc>
      </w:tr>
      <w:tr w:rsidR="009F2B3A" w:rsidTr="009F2B3A">
        <w:trPr>
          <w:trHeight w:val="91"/>
        </w:trPr>
        <w:tc>
          <w:tcPr>
            <w:tcW w:w="680" w:type="dxa"/>
            <w:vMerge w:val="restart"/>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sz w:val="24"/>
                <w:szCs w:val="24"/>
              </w:rPr>
            </w:pPr>
          </w:p>
        </w:tc>
        <w:tc>
          <w:tcPr>
            <w:tcW w:w="5129"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rPr>
                <w:sz w:val="24"/>
                <w:szCs w:val="24"/>
              </w:rPr>
            </w:pPr>
            <w:r>
              <w:rPr>
                <w:b/>
                <w:sz w:val="22"/>
                <w:szCs w:val="22"/>
              </w:rPr>
              <w:t>Итого по подпрограмме:</w:t>
            </w:r>
          </w:p>
        </w:tc>
        <w:tc>
          <w:tcPr>
            <w:tcW w:w="1275" w:type="dxa"/>
            <w:vMerge w:val="restart"/>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sz w:val="24"/>
                <w:szCs w:val="24"/>
              </w:rPr>
            </w:pPr>
          </w:p>
        </w:tc>
        <w:tc>
          <w:tcPr>
            <w:tcW w:w="1843" w:type="dxa"/>
            <w:vMerge w:val="restart"/>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b/>
                <w:sz w:val="24"/>
                <w:szCs w:val="24"/>
              </w:rPr>
            </w:pPr>
          </w:p>
        </w:tc>
        <w:tc>
          <w:tcPr>
            <w:tcW w:w="1276"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b/>
                <w:sz w:val="24"/>
                <w:szCs w:val="24"/>
              </w:rPr>
            </w:pPr>
            <w:r>
              <w:rPr>
                <w:b/>
                <w:sz w:val="22"/>
                <w:szCs w:val="22"/>
              </w:rPr>
              <w:t>10391,100</w:t>
            </w:r>
          </w:p>
        </w:tc>
        <w:tc>
          <w:tcPr>
            <w:tcW w:w="1276"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b/>
                <w:sz w:val="24"/>
                <w:szCs w:val="24"/>
              </w:rPr>
            </w:pPr>
            <w:r>
              <w:rPr>
                <w:b/>
                <w:sz w:val="22"/>
                <w:szCs w:val="22"/>
              </w:rPr>
              <w:t>3390,800</w:t>
            </w:r>
          </w:p>
        </w:tc>
        <w:tc>
          <w:tcPr>
            <w:tcW w:w="1134"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b/>
                <w:sz w:val="24"/>
                <w:szCs w:val="24"/>
              </w:rPr>
            </w:pPr>
            <w:r>
              <w:rPr>
                <w:b/>
                <w:sz w:val="22"/>
                <w:szCs w:val="22"/>
              </w:rPr>
              <w:t>3464,500</w:t>
            </w:r>
          </w:p>
        </w:tc>
        <w:tc>
          <w:tcPr>
            <w:tcW w:w="1085"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b/>
                <w:sz w:val="24"/>
                <w:szCs w:val="24"/>
              </w:rPr>
            </w:pPr>
            <w:r>
              <w:rPr>
                <w:b/>
                <w:sz w:val="22"/>
                <w:szCs w:val="22"/>
              </w:rPr>
              <w:t>3535,800</w:t>
            </w:r>
          </w:p>
        </w:tc>
        <w:tc>
          <w:tcPr>
            <w:tcW w:w="1750" w:type="dxa"/>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sz w:val="24"/>
                <w:szCs w:val="24"/>
              </w:rPr>
            </w:pPr>
          </w:p>
        </w:tc>
      </w:tr>
      <w:tr w:rsidR="009F2B3A" w:rsidTr="009F2B3A">
        <w:trPr>
          <w:trHeight w:val="545"/>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b/>
                <w:sz w:val="24"/>
                <w:szCs w:val="24"/>
              </w:rPr>
            </w:pPr>
          </w:p>
        </w:tc>
        <w:tc>
          <w:tcPr>
            <w:tcW w:w="1276"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276"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134"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085"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75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Федеральный бюджет </w:t>
            </w:r>
          </w:p>
        </w:tc>
      </w:tr>
      <w:tr w:rsidR="009F2B3A" w:rsidTr="009F2B3A">
        <w:trPr>
          <w:trHeight w:val="373"/>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b/>
                <w:sz w:val="24"/>
                <w:szCs w:val="24"/>
              </w:rPr>
            </w:pPr>
          </w:p>
        </w:tc>
        <w:tc>
          <w:tcPr>
            <w:tcW w:w="1276"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276"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134"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085"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0,000</w:t>
            </w:r>
          </w:p>
        </w:tc>
        <w:tc>
          <w:tcPr>
            <w:tcW w:w="175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Областной бюджет </w:t>
            </w:r>
          </w:p>
        </w:tc>
      </w:tr>
      <w:tr w:rsidR="009F2B3A" w:rsidTr="009F2B3A">
        <w:trPr>
          <w:trHeight w:val="627"/>
        </w:trPr>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b/>
                <w:sz w:val="24"/>
                <w:szCs w:val="24"/>
              </w:rPr>
            </w:pPr>
          </w:p>
        </w:tc>
        <w:tc>
          <w:tcPr>
            <w:tcW w:w="1276"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10391,100</w:t>
            </w:r>
          </w:p>
        </w:tc>
        <w:tc>
          <w:tcPr>
            <w:tcW w:w="1276"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3390,800</w:t>
            </w:r>
          </w:p>
        </w:tc>
        <w:tc>
          <w:tcPr>
            <w:tcW w:w="1134" w:type="dxa"/>
            <w:gridSpan w:val="2"/>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3464,500</w:t>
            </w:r>
          </w:p>
        </w:tc>
        <w:tc>
          <w:tcPr>
            <w:tcW w:w="1085"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3535,800</w:t>
            </w:r>
          </w:p>
        </w:tc>
        <w:tc>
          <w:tcPr>
            <w:tcW w:w="1750"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Бюджет МО Никольское сельское поселение Гагаринского района Смоленской области</w:t>
            </w:r>
          </w:p>
        </w:tc>
      </w:tr>
    </w:tbl>
    <w:p w:rsidR="009F2B3A" w:rsidRDefault="009F2B3A" w:rsidP="009F2B3A">
      <w:pPr>
        <w:jc w:val="center"/>
        <w:rPr>
          <w:b/>
        </w:rPr>
      </w:pPr>
    </w:p>
    <w:p w:rsidR="009F2B3A" w:rsidRDefault="009F2B3A" w:rsidP="009F2B3A">
      <w:pPr>
        <w:jc w:val="center"/>
        <w:rPr>
          <w:b/>
        </w:rPr>
      </w:pPr>
    </w:p>
    <w:tbl>
      <w:tblPr>
        <w:tblW w:w="15990" w:type="dxa"/>
        <w:jc w:val="center"/>
        <w:tblLayout w:type="fixed"/>
        <w:tblLook w:val="04A0"/>
      </w:tblPr>
      <w:tblGrid>
        <w:gridCol w:w="5531"/>
        <w:gridCol w:w="1844"/>
        <w:gridCol w:w="1702"/>
        <w:gridCol w:w="1275"/>
        <w:gridCol w:w="1276"/>
        <w:gridCol w:w="1237"/>
        <w:gridCol w:w="1095"/>
        <w:gridCol w:w="1010"/>
        <w:gridCol w:w="1020"/>
      </w:tblGrid>
      <w:tr w:rsidR="009F2B3A" w:rsidTr="00103C25">
        <w:trPr>
          <w:trHeight w:val="465"/>
          <w:jc w:val="center"/>
        </w:trPr>
        <w:tc>
          <w:tcPr>
            <w:tcW w:w="15990" w:type="dxa"/>
            <w:gridSpan w:val="9"/>
            <w:noWrap/>
            <w:vAlign w:val="bottom"/>
          </w:tcPr>
          <w:p w:rsidR="009F2B3A" w:rsidRDefault="009F2B3A">
            <w:pPr>
              <w:spacing w:line="276" w:lineRule="auto"/>
              <w:rPr>
                <w:b/>
                <w:bCs/>
                <w:sz w:val="26"/>
                <w:szCs w:val="26"/>
              </w:rPr>
            </w:pPr>
          </w:p>
          <w:p w:rsidR="009F2B3A" w:rsidRDefault="009F2B3A">
            <w:pPr>
              <w:spacing w:line="276" w:lineRule="auto"/>
              <w:rPr>
                <w:b/>
                <w:bCs/>
                <w:sz w:val="26"/>
                <w:szCs w:val="26"/>
              </w:rPr>
            </w:pPr>
          </w:p>
          <w:p w:rsidR="009F2B3A" w:rsidRDefault="009F2B3A">
            <w:pPr>
              <w:spacing w:line="276" w:lineRule="auto"/>
              <w:rPr>
                <w:b/>
                <w:bCs/>
                <w:sz w:val="26"/>
                <w:szCs w:val="26"/>
              </w:rPr>
            </w:pPr>
          </w:p>
          <w:p w:rsidR="009F2B3A" w:rsidRDefault="009F2B3A">
            <w:pPr>
              <w:spacing w:line="276" w:lineRule="auto"/>
              <w:rPr>
                <w:b/>
                <w:bCs/>
                <w:sz w:val="26"/>
                <w:szCs w:val="26"/>
              </w:rPr>
            </w:pPr>
          </w:p>
          <w:p w:rsidR="009F2B3A" w:rsidRDefault="009F2B3A" w:rsidP="00103C25">
            <w:pPr>
              <w:spacing w:line="276" w:lineRule="auto"/>
              <w:jc w:val="right"/>
              <w:rPr>
                <w:bCs/>
                <w:sz w:val="26"/>
                <w:szCs w:val="26"/>
              </w:rPr>
            </w:pPr>
            <w:r>
              <w:rPr>
                <w:bCs/>
                <w:sz w:val="26"/>
                <w:szCs w:val="26"/>
              </w:rPr>
              <w:lastRenderedPageBreak/>
              <w:t>Приложение 2 к подпрограмме</w:t>
            </w:r>
          </w:p>
          <w:p w:rsidR="009F2B3A" w:rsidRDefault="009F2B3A">
            <w:pPr>
              <w:spacing w:line="276" w:lineRule="auto"/>
              <w:jc w:val="center"/>
              <w:rPr>
                <w:bCs/>
                <w:sz w:val="26"/>
                <w:szCs w:val="26"/>
              </w:rPr>
            </w:pPr>
          </w:p>
          <w:p w:rsidR="009F2B3A" w:rsidRDefault="009F2B3A">
            <w:pPr>
              <w:spacing w:line="276" w:lineRule="auto"/>
              <w:jc w:val="center"/>
              <w:rPr>
                <w:b/>
                <w:bCs/>
                <w:sz w:val="26"/>
                <w:szCs w:val="26"/>
              </w:rPr>
            </w:pPr>
            <w:r>
              <w:rPr>
                <w:b/>
                <w:bCs/>
                <w:sz w:val="26"/>
                <w:szCs w:val="26"/>
              </w:rPr>
              <w:t>ПЛАН-ГРАФИК</w:t>
            </w:r>
          </w:p>
          <w:p w:rsidR="009F2B3A" w:rsidRDefault="009F2B3A">
            <w:pPr>
              <w:spacing w:line="276" w:lineRule="auto"/>
              <w:jc w:val="center"/>
              <w:rPr>
                <w:b/>
                <w:bCs/>
                <w:sz w:val="26"/>
                <w:szCs w:val="26"/>
              </w:rPr>
            </w:pPr>
            <w:r>
              <w:rPr>
                <w:b/>
                <w:bCs/>
                <w:sz w:val="26"/>
                <w:szCs w:val="26"/>
              </w:rPr>
              <w:t xml:space="preserve">реализации подпрограммы </w:t>
            </w:r>
            <w:r>
              <w:rPr>
                <w:b/>
                <w:sz w:val="26"/>
                <w:szCs w:val="26"/>
              </w:rPr>
              <w:t>на 2022 год</w:t>
            </w:r>
          </w:p>
        </w:tc>
      </w:tr>
      <w:tr w:rsidR="009F2B3A" w:rsidTr="00103C25">
        <w:trPr>
          <w:trHeight w:val="195"/>
          <w:jc w:val="center"/>
        </w:trPr>
        <w:tc>
          <w:tcPr>
            <w:tcW w:w="15990" w:type="dxa"/>
            <w:gridSpan w:val="9"/>
            <w:noWrap/>
            <w:vAlign w:val="bottom"/>
            <w:hideMark/>
          </w:tcPr>
          <w:p w:rsidR="009F2B3A" w:rsidRDefault="009F2B3A">
            <w:pPr>
              <w:spacing w:line="276" w:lineRule="auto"/>
              <w:ind w:left="-372" w:firstLine="372"/>
              <w:jc w:val="center"/>
              <w:rPr>
                <w:b/>
                <w:sz w:val="26"/>
                <w:szCs w:val="26"/>
                <w:u w:val="single"/>
              </w:rPr>
            </w:pPr>
            <w:r>
              <w:rPr>
                <w:b/>
                <w:sz w:val="26"/>
                <w:szCs w:val="26"/>
              </w:rPr>
              <w:lastRenderedPageBreak/>
              <w:t>«Развитие улично-дорожной сети на территории муниципального образования Никольского сельского поселения Гагаринского района Смоленской области» на 2022-2024 годы»</w:t>
            </w:r>
          </w:p>
        </w:tc>
      </w:tr>
      <w:tr w:rsidR="009F2B3A" w:rsidTr="00103C25">
        <w:trPr>
          <w:trHeight w:val="637"/>
          <w:jc w:val="center"/>
        </w:trPr>
        <w:tc>
          <w:tcPr>
            <w:tcW w:w="5531" w:type="dxa"/>
            <w:vMerge w:val="restart"/>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Наименование мероприятий муниципальной программы</w:t>
            </w:r>
          </w:p>
        </w:tc>
        <w:tc>
          <w:tcPr>
            <w:tcW w:w="1844" w:type="dxa"/>
            <w:vMerge w:val="restart"/>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Исполнитель</w:t>
            </w:r>
          </w:p>
        </w:tc>
        <w:tc>
          <w:tcPr>
            <w:tcW w:w="1702" w:type="dxa"/>
            <w:vMerge w:val="restart"/>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 xml:space="preserve">Источник финансирования </w:t>
            </w:r>
          </w:p>
        </w:tc>
        <w:tc>
          <w:tcPr>
            <w:tcW w:w="3788" w:type="dxa"/>
            <w:gridSpan w:val="3"/>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Объем финансирования муниципальной программы</w:t>
            </w:r>
          </w:p>
          <w:p w:rsidR="009F2B3A" w:rsidRDefault="009F2B3A">
            <w:pPr>
              <w:spacing w:line="276" w:lineRule="auto"/>
              <w:jc w:val="center"/>
              <w:rPr>
                <w:sz w:val="24"/>
                <w:szCs w:val="24"/>
              </w:rPr>
            </w:pPr>
            <w:r>
              <w:rPr>
                <w:sz w:val="22"/>
                <w:szCs w:val="22"/>
              </w:rPr>
              <w:t>(тыс. рублей)</w:t>
            </w:r>
          </w:p>
        </w:tc>
        <w:tc>
          <w:tcPr>
            <w:tcW w:w="3125" w:type="dxa"/>
            <w:gridSpan w:val="3"/>
            <w:tcBorders>
              <w:top w:val="single" w:sz="4" w:space="0" w:color="auto"/>
              <w:left w:val="nil"/>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Плановое значение</w:t>
            </w:r>
          </w:p>
          <w:p w:rsidR="009F2B3A" w:rsidRDefault="009F2B3A">
            <w:pPr>
              <w:spacing w:line="276" w:lineRule="auto"/>
              <w:jc w:val="center"/>
              <w:rPr>
                <w:sz w:val="24"/>
                <w:szCs w:val="24"/>
              </w:rPr>
            </w:pPr>
            <w:r>
              <w:rPr>
                <w:sz w:val="22"/>
                <w:szCs w:val="22"/>
              </w:rPr>
              <w:t>целевого показателя</w:t>
            </w:r>
          </w:p>
        </w:tc>
      </w:tr>
      <w:tr w:rsidR="009F2B3A" w:rsidTr="00103C25">
        <w:trPr>
          <w:trHeight w:val="249"/>
          <w:jc w:val="center"/>
        </w:trPr>
        <w:tc>
          <w:tcPr>
            <w:tcW w:w="5531"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на 6 месяцев</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на 9 месяцев</w:t>
            </w:r>
          </w:p>
        </w:tc>
        <w:tc>
          <w:tcPr>
            <w:tcW w:w="1237"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на 12 месяцев</w:t>
            </w:r>
          </w:p>
        </w:tc>
        <w:tc>
          <w:tcPr>
            <w:tcW w:w="1095" w:type="dxa"/>
            <w:tcBorders>
              <w:top w:val="nil"/>
              <w:left w:val="nil"/>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на 6 месяцев</w:t>
            </w:r>
          </w:p>
        </w:tc>
        <w:tc>
          <w:tcPr>
            <w:tcW w:w="1010" w:type="dxa"/>
            <w:tcBorders>
              <w:top w:val="nil"/>
              <w:left w:val="nil"/>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на 9 месяцев</w:t>
            </w:r>
          </w:p>
        </w:tc>
        <w:tc>
          <w:tcPr>
            <w:tcW w:w="1020" w:type="dxa"/>
            <w:tcBorders>
              <w:top w:val="nil"/>
              <w:left w:val="nil"/>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на 12 месяцев</w:t>
            </w:r>
          </w:p>
        </w:tc>
      </w:tr>
      <w:tr w:rsidR="009F2B3A" w:rsidTr="00103C25">
        <w:trPr>
          <w:trHeight w:val="124"/>
          <w:jc w:val="center"/>
        </w:trPr>
        <w:tc>
          <w:tcPr>
            <w:tcW w:w="5531"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1</w:t>
            </w:r>
          </w:p>
        </w:tc>
        <w:tc>
          <w:tcPr>
            <w:tcW w:w="1844"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2</w:t>
            </w:r>
          </w:p>
        </w:tc>
        <w:tc>
          <w:tcPr>
            <w:tcW w:w="1702"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3</w:t>
            </w: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4</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5</w:t>
            </w:r>
          </w:p>
        </w:tc>
        <w:tc>
          <w:tcPr>
            <w:tcW w:w="1237"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6</w:t>
            </w:r>
          </w:p>
        </w:tc>
        <w:tc>
          <w:tcPr>
            <w:tcW w:w="1095" w:type="dxa"/>
            <w:tcBorders>
              <w:top w:val="single" w:sz="4" w:space="0" w:color="auto"/>
              <w:left w:val="nil"/>
              <w:bottom w:val="single" w:sz="4" w:space="0" w:color="auto"/>
              <w:right w:val="single" w:sz="4" w:space="0" w:color="auto"/>
            </w:tcBorders>
            <w:vAlign w:val="center"/>
            <w:hideMark/>
          </w:tcPr>
          <w:p w:rsidR="009F2B3A" w:rsidRDefault="009F2B3A">
            <w:pPr>
              <w:spacing w:line="276" w:lineRule="auto"/>
              <w:ind w:left="175" w:hanging="141"/>
              <w:jc w:val="center"/>
              <w:rPr>
                <w:sz w:val="24"/>
                <w:szCs w:val="24"/>
              </w:rPr>
            </w:pPr>
            <w:r>
              <w:rPr>
                <w:sz w:val="22"/>
                <w:szCs w:val="22"/>
              </w:rPr>
              <w:t>7</w:t>
            </w:r>
          </w:p>
        </w:tc>
        <w:tc>
          <w:tcPr>
            <w:tcW w:w="1010" w:type="dxa"/>
            <w:tcBorders>
              <w:top w:val="single" w:sz="4" w:space="0" w:color="auto"/>
              <w:left w:val="nil"/>
              <w:bottom w:val="single" w:sz="4" w:space="0" w:color="auto"/>
              <w:right w:val="single" w:sz="4" w:space="0" w:color="auto"/>
            </w:tcBorders>
            <w:vAlign w:val="center"/>
            <w:hideMark/>
          </w:tcPr>
          <w:p w:rsidR="009F2B3A" w:rsidRDefault="009F2B3A">
            <w:pPr>
              <w:spacing w:line="276" w:lineRule="auto"/>
              <w:ind w:left="175" w:hanging="141"/>
              <w:jc w:val="center"/>
              <w:rPr>
                <w:sz w:val="24"/>
                <w:szCs w:val="24"/>
              </w:rPr>
            </w:pPr>
            <w:r>
              <w:rPr>
                <w:sz w:val="22"/>
                <w:szCs w:val="22"/>
              </w:rPr>
              <w:t>8</w:t>
            </w:r>
          </w:p>
        </w:tc>
        <w:tc>
          <w:tcPr>
            <w:tcW w:w="1020" w:type="dxa"/>
            <w:tcBorders>
              <w:top w:val="single" w:sz="4" w:space="0" w:color="auto"/>
              <w:left w:val="nil"/>
              <w:bottom w:val="single" w:sz="4" w:space="0" w:color="auto"/>
              <w:right w:val="single" w:sz="4" w:space="0" w:color="auto"/>
            </w:tcBorders>
            <w:vAlign w:val="center"/>
            <w:hideMark/>
          </w:tcPr>
          <w:p w:rsidR="009F2B3A" w:rsidRDefault="009F2B3A">
            <w:pPr>
              <w:spacing w:line="276" w:lineRule="auto"/>
              <w:ind w:left="175" w:hanging="141"/>
              <w:jc w:val="center"/>
              <w:rPr>
                <w:sz w:val="24"/>
                <w:szCs w:val="24"/>
              </w:rPr>
            </w:pPr>
            <w:r>
              <w:rPr>
                <w:sz w:val="22"/>
                <w:szCs w:val="22"/>
              </w:rPr>
              <w:t>9</w:t>
            </w:r>
          </w:p>
        </w:tc>
      </w:tr>
      <w:tr w:rsidR="009F2B3A" w:rsidTr="00103C25">
        <w:trPr>
          <w:trHeight w:val="368"/>
          <w:jc w:val="center"/>
        </w:trPr>
        <w:tc>
          <w:tcPr>
            <w:tcW w:w="15990" w:type="dxa"/>
            <w:gridSpan w:val="9"/>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b/>
                <w:sz w:val="22"/>
                <w:szCs w:val="22"/>
              </w:rPr>
              <w:t>Задача 1:</w:t>
            </w:r>
            <w:r>
              <w:rPr>
                <w:sz w:val="22"/>
                <w:szCs w:val="22"/>
              </w:rPr>
              <w:t xml:space="preserve"> </w:t>
            </w:r>
            <w:r>
              <w:rPr>
                <w:b/>
              </w:rPr>
              <w:t>Содержание улично-дорожной сети и мест общего пользования на территории муниципального образования Никольского сельского поселения Гагаринского района Смоленской области</w:t>
            </w:r>
          </w:p>
        </w:tc>
      </w:tr>
      <w:tr w:rsidR="009F2B3A" w:rsidTr="00103C25">
        <w:trPr>
          <w:trHeight w:val="255"/>
          <w:jc w:val="center"/>
        </w:trPr>
        <w:tc>
          <w:tcPr>
            <w:tcW w:w="5531"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rPr>
                <w:sz w:val="24"/>
                <w:szCs w:val="24"/>
              </w:rPr>
            </w:pPr>
            <w:r>
              <w:rPr>
                <w:sz w:val="22"/>
                <w:szCs w:val="22"/>
              </w:rPr>
              <w:t>Зимнее содержание: Очистка от снега и обработка песчано-соляной смесью дорог и улиц сельского поселения</w:t>
            </w:r>
          </w:p>
        </w:tc>
        <w:tc>
          <w:tcPr>
            <w:tcW w:w="1844"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Администрация Никольского сельского поселения Гагаринского района Смоленской области</w:t>
            </w:r>
          </w:p>
        </w:tc>
        <w:tc>
          <w:tcPr>
            <w:tcW w:w="1702" w:type="dxa"/>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900,000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900,000</w:t>
            </w:r>
          </w:p>
        </w:tc>
        <w:tc>
          <w:tcPr>
            <w:tcW w:w="1237"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1000,000</w:t>
            </w:r>
          </w:p>
        </w:tc>
        <w:tc>
          <w:tcPr>
            <w:tcW w:w="1095" w:type="dxa"/>
            <w:vMerge w:val="restart"/>
            <w:tcBorders>
              <w:top w:val="single" w:sz="4" w:space="0" w:color="auto"/>
              <w:left w:val="nil"/>
              <w:bottom w:val="single" w:sz="4" w:space="0" w:color="auto"/>
              <w:right w:val="single" w:sz="4" w:space="0" w:color="auto"/>
            </w:tcBorders>
            <w:vAlign w:val="center"/>
            <w:hideMark/>
          </w:tcPr>
          <w:p w:rsidR="009F2B3A" w:rsidRDefault="009F2B3A">
            <w:pPr>
              <w:spacing w:line="276" w:lineRule="auto"/>
              <w:jc w:val="center"/>
              <w:rPr>
                <w:sz w:val="24"/>
                <w:szCs w:val="24"/>
              </w:rPr>
            </w:pPr>
            <w:proofErr w:type="spellStart"/>
            <w:r>
              <w:rPr>
                <w:sz w:val="22"/>
                <w:szCs w:val="22"/>
              </w:rPr>
              <w:t>х</w:t>
            </w:r>
            <w:proofErr w:type="spellEnd"/>
          </w:p>
        </w:tc>
        <w:tc>
          <w:tcPr>
            <w:tcW w:w="1010" w:type="dxa"/>
            <w:vMerge w:val="restart"/>
            <w:tcBorders>
              <w:top w:val="single" w:sz="4" w:space="0" w:color="auto"/>
              <w:left w:val="nil"/>
              <w:bottom w:val="single" w:sz="4" w:space="0" w:color="auto"/>
              <w:right w:val="single" w:sz="4" w:space="0" w:color="auto"/>
            </w:tcBorders>
            <w:vAlign w:val="center"/>
            <w:hideMark/>
          </w:tcPr>
          <w:p w:rsidR="009F2B3A" w:rsidRDefault="009F2B3A">
            <w:pPr>
              <w:spacing w:line="276" w:lineRule="auto"/>
              <w:jc w:val="center"/>
              <w:rPr>
                <w:sz w:val="24"/>
                <w:szCs w:val="24"/>
              </w:rPr>
            </w:pPr>
            <w:proofErr w:type="spellStart"/>
            <w:r>
              <w:rPr>
                <w:sz w:val="22"/>
                <w:szCs w:val="22"/>
              </w:rPr>
              <w:t>х</w:t>
            </w:r>
            <w:proofErr w:type="spellEnd"/>
          </w:p>
        </w:tc>
        <w:tc>
          <w:tcPr>
            <w:tcW w:w="1020" w:type="dxa"/>
            <w:vMerge w:val="restart"/>
            <w:tcBorders>
              <w:top w:val="single" w:sz="4" w:space="0" w:color="auto"/>
              <w:left w:val="nil"/>
              <w:bottom w:val="single" w:sz="4" w:space="0" w:color="auto"/>
              <w:right w:val="single" w:sz="4" w:space="0" w:color="auto"/>
            </w:tcBorders>
            <w:vAlign w:val="center"/>
            <w:hideMark/>
          </w:tcPr>
          <w:p w:rsidR="009F2B3A" w:rsidRDefault="009F2B3A">
            <w:pPr>
              <w:spacing w:line="276" w:lineRule="auto"/>
              <w:jc w:val="center"/>
              <w:rPr>
                <w:sz w:val="24"/>
                <w:szCs w:val="24"/>
              </w:rPr>
            </w:pPr>
            <w:proofErr w:type="spellStart"/>
            <w:r>
              <w:rPr>
                <w:sz w:val="22"/>
                <w:szCs w:val="22"/>
              </w:rPr>
              <w:t>х</w:t>
            </w:r>
            <w:proofErr w:type="spellEnd"/>
          </w:p>
        </w:tc>
      </w:tr>
      <w:tr w:rsidR="009F2B3A" w:rsidTr="00103C25">
        <w:trPr>
          <w:trHeight w:val="429"/>
          <w:jc w:val="center"/>
        </w:trPr>
        <w:tc>
          <w:tcPr>
            <w:tcW w:w="5531"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702"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Федеральный бюджет </w:t>
            </w: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095" w:type="dxa"/>
            <w:vMerge/>
            <w:tcBorders>
              <w:top w:val="single" w:sz="4" w:space="0" w:color="auto"/>
              <w:left w:val="nil"/>
              <w:bottom w:val="single" w:sz="4" w:space="0" w:color="auto"/>
              <w:right w:val="single" w:sz="4" w:space="0" w:color="auto"/>
            </w:tcBorders>
            <w:vAlign w:val="center"/>
            <w:hideMark/>
          </w:tcPr>
          <w:p w:rsidR="009F2B3A" w:rsidRDefault="009F2B3A">
            <w:pPr>
              <w:rPr>
                <w:sz w:val="24"/>
                <w:szCs w:val="24"/>
              </w:rPr>
            </w:pPr>
          </w:p>
        </w:tc>
        <w:tc>
          <w:tcPr>
            <w:tcW w:w="1010" w:type="dxa"/>
            <w:vMerge/>
            <w:tcBorders>
              <w:top w:val="single" w:sz="4" w:space="0" w:color="auto"/>
              <w:left w:val="nil"/>
              <w:bottom w:val="single" w:sz="4" w:space="0" w:color="auto"/>
              <w:right w:val="single" w:sz="4" w:space="0" w:color="auto"/>
            </w:tcBorders>
            <w:vAlign w:val="center"/>
            <w:hideMark/>
          </w:tcPr>
          <w:p w:rsidR="009F2B3A" w:rsidRDefault="009F2B3A">
            <w:pPr>
              <w:rPr>
                <w:sz w:val="24"/>
                <w:szCs w:val="24"/>
              </w:rPr>
            </w:pPr>
          </w:p>
        </w:tc>
        <w:tc>
          <w:tcPr>
            <w:tcW w:w="1020" w:type="dxa"/>
            <w:vMerge/>
            <w:tcBorders>
              <w:top w:val="single" w:sz="4" w:space="0" w:color="auto"/>
              <w:left w:val="nil"/>
              <w:bottom w:val="single" w:sz="4" w:space="0" w:color="auto"/>
              <w:right w:val="single" w:sz="4" w:space="0" w:color="auto"/>
            </w:tcBorders>
            <w:vAlign w:val="center"/>
            <w:hideMark/>
          </w:tcPr>
          <w:p w:rsidR="009F2B3A" w:rsidRDefault="009F2B3A">
            <w:pPr>
              <w:rPr>
                <w:sz w:val="24"/>
                <w:szCs w:val="24"/>
              </w:rPr>
            </w:pPr>
          </w:p>
        </w:tc>
      </w:tr>
      <w:tr w:rsidR="009F2B3A" w:rsidTr="00103C25">
        <w:trPr>
          <w:trHeight w:val="545"/>
          <w:jc w:val="center"/>
        </w:trPr>
        <w:tc>
          <w:tcPr>
            <w:tcW w:w="5531"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702"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Областной бюджет </w:t>
            </w: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095" w:type="dxa"/>
            <w:vMerge/>
            <w:tcBorders>
              <w:top w:val="single" w:sz="4" w:space="0" w:color="auto"/>
              <w:left w:val="nil"/>
              <w:bottom w:val="single" w:sz="4" w:space="0" w:color="auto"/>
              <w:right w:val="single" w:sz="4" w:space="0" w:color="auto"/>
            </w:tcBorders>
            <w:vAlign w:val="center"/>
            <w:hideMark/>
          </w:tcPr>
          <w:p w:rsidR="009F2B3A" w:rsidRDefault="009F2B3A">
            <w:pPr>
              <w:rPr>
                <w:sz w:val="24"/>
                <w:szCs w:val="24"/>
              </w:rPr>
            </w:pPr>
          </w:p>
        </w:tc>
        <w:tc>
          <w:tcPr>
            <w:tcW w:w="1010" w:type="dxa"/>
            <w:vMerge/>
            <w:tcBorders>
              <w:top w:val="single" w:sz="4" w:space="0" w:color="auto"/>
              <w:left w:val="nil"/>
              <w:bottom w:val="single" w:sz="4" w:space="0" w:color="auto"/>
              <w:right w:val="single" w:sz="4" w:space="0" w:color="auto"/>
            </w:tcBorders>
            <w:vAlign w:val="center"/>
            <w:hideMark/>
          </w:tcPr>
          <w:p w:rsidR="009F2B3A" w:rsidRDefault="009F2B3A">
            <w:pPr>
              <w:rPr>
                <w:sz w:val="24"/>
                <w:szCs w:val="24"/>
              </w:rPr>
            </w:pPr>
          </w:p>
        </w:tc>
        <w:tc>
          <w:tcPr>
            <w:tcW w:w="1020" w:type="dxa"/>
            <w:vMerge/>
            <w:tcBorders>
              <w:top w:val="single" w:sz="4" w:space="0" w:color="auto"/>
              <w:left w:val="nil"/>
              <w:bottom w:val="single" w:sz="4" w:space="0" w:color="auto"/>
              <w:right w:val="single" w:sz="4" w:space="0" w:color="auto"/>
            </w:tcBorders>
            <w:vAlign w:val="center"/>
            <w:hideMark/>
          </w:tcPr>
          <w:p w:rsidR="009F2B3A" w:rsidRDefault="009F2B3A">
            <w:pPr>
              <w:rPr>
                <w:sz w:val="24"/>
                <w:szCs w:val="24"/>
              </w:rPr>
            </w:pPr>
          </w:p>
        </w:tc>
      </w:tr>
      <w:tr w:rsidR="009F2B3A" w:rsidTr="00103C25">
        <w:trPr>
          <w:trHeight w:val="639"/>
          <w:jc w:val="center"/>
        </w:trPr>
        <w:tc>
          <w:tcPr>
            <w:tcW w:w="5531"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702"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Бюджет МО Никольское сельское поселение Гагаринского района Смоленской области</w:t>
            </w: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900,000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900,000</w:t>
            </w:r>
          </w:p>
        </w:tc>
        <w:tc>
          <w:tcPr>
            <w:tcW w:w="1237"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1000,000</w:t>
            </w:r>
          </w:p>
        </w:tc>
        <w:tc>
          <w:tcPr>
            <w:tcW w:w="1095" w:type="dxa"/>
            <w:vMerge/>
            <w:tcBorders>
              <w:top w:val="single" w:sz="4" w:space="0" w:color="auto"/>
              <w:left w:val="nil"/>
              <w:bottom w:val="single" w:sz="4" w:space="0" w:color="auto"/>
              <w:right w:val="single" w:sz="4" w:space="0" w:color="auto"/>
            </w:tcBorders>
            <w:vAlign w:val="center"/>
            <w:hideMark/>
          </w:tcPr>
          <w:p w:rsidR="009F2B3A" w:rsidRDefault="009F2B3A">
            <w:pPr>
              <w:rPr>
                <w:sz w:val="24"/>
                <w:szCs w:val="24"/>
              </w:rPr>
            </w:pPr>
          </w:p>
        </w:tc>
        <w:tc>
          <w:tcPr>
            <w:tcW w:w="1010" w:type="dxa"/>
            <w:vMerge/>
            <w:tcBorders>
              <w:top w:val="single" w:sz="4" w:space="0" w:color="auto"/>
              <w:left w:val="nil"/>
              <w:bottom w:val="single" w:sz="4" w:space="0" w:color="auto"/>
              <w:right w:val="single" w:sz="4" w:space="0" w:color="auto"/>
            </w:tcBorders>
            <w:vAlign w:val="center"/>
            <w:hideMark/>
          </w:tcPr>
          <w:p w:rsidR="009F2B3A" w:rsidRDefault="009F2B3A">
            <w:pPr>
              <w:rPr>
                <w:sz w:val="24"/>
                <w:szCs w:val="24"/>
              </w:rPr>
            </w:pPr>
          </w:p>
        </w:tc>
        <w:tc>
          <w:tcPr>
            <w:tcW w:w="1020" w:type="dxa"/>
            <w:vMerge/>
            <w:tcBorders>
              <w:top w:val="single" w:sz="4" w:space="0" w:color="auto"/>
              <w:left w:val="nil"/>
              <w:bottom w:val="single" w:sz="4" w:space="0" w:color="auto"/>
              <w:right w:val="single" w:sz="4" w:space="0" w:color="auto"/>
            </w:tcBorders>
            <w:vAlign w:val="center"/>
            <w:hideMark/>
          </w:tcPr>
          <w:p w:rsidR="009F2B3A" w:rsidRDefault="009F2B3A">
            <w:pPr>
              <w:rPr>
                <w:sz w:val="24"/>
                <w:szCs w:val="24"/>
              </w:rPr>
            </w:pPr>
          </w:p>
        </w:tc>
      </w:tr>
      <w:tr w:rsidR="009F2B3A" w:rsidTr="00103C25">
        <w:trPr>
          <w:trHeight w:val="289"/>
          <w:jc w:val="center"/>
        </w:trPr>
        <w:tc>
          <w:tcPr>
            <w:tcW w:w="5531"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rPr>
                <w:sz w:val="24"/>
                <w:szCs w:val="24"/>
              </w:rPr>
            </w:pPr>
            <w:r>
              <w:rPr>
                <w:sz w:val="22"/>
                <w:szCs w:val="22"/>
              </w:rPr>
              <w:t xml:space="preserve">Летнее содержание: </w:t>
            </w:r>
            <w:proofErr w:type="spellStart"/>
            <w:r>
              <w:rPr>
                <w:sz w:val="22"/>
                <w:szCs w:val="22"/>
              </w:rPr>
              <w:t>окашивание</w:t>
            </w:r>
            <w:proofErr w:type="spellEnd"/>
            <w:r>
              <w:rPr>
                <w:sz w:val="22"/>
                <w:szCs w:val="22"/>
              </w:rPr>
              <w:t xml:space="preserve"> обочин дорог сельского поселения</w:t>
            </w:r>
          </w:p>
        </w:tc>
        <w:tc>
          <w:tcPr>
            <w:tcW w:w="1844"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Администрация Никольского сельского поселения Гагаринского </w:t>
            </w:r>
            <w:r>
              <w:rPr>
                <w:sz w:val="22"/>
                <w:szCs w:val="22"/>
              </w:rPr>
              <w:lastRenderedPageBreak/>
              <w:t>района Смоленской области</w:t>
            </w:r>
          </w:p>
        </w:tc>
        <w:tc>
          <w:tcPr>
            <w:tcW w:w="1702" w:type="dxa"/>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100,000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200,000</w:t>
            </w:r>
          </w:p>
        </w:tc>
        <w:tc>
          <w:tcPr>
            <w:tcW w:w="1237"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200,000</w:t>
            </w:r>
          </w:p>
        </w:tc>
        <w:tc>
          <w:tcPr>
            <w:tcW w:w="1095" w:type="dxa"/>
            <w:vMerge w:val="restart"/>
            <w:tcBorders>
              <w:top w:val="single" w:sz="4" w:space="0" w:color="auto"/>
              <w:left w:val="nil"/>
              <w:bottom w:val="single" w:sz="4" w:space="0" w:color="auto"/>
              <w:right w:val="single" w:sz="4" w:space="0" w:color="auto"/>
            </w:tcBorders>
            <w:vAlign w:val="center"/>
            <w:hideMark/>
          </w:tcPr>
          <w:p w:rsidR="009F2B3A" w:rsidRDefault="009F2B3A">
            <w:pPr>
              <w:spacing w:line="276" w:lineRule="auto"/>
              <w:jc w:val="center"/>
              <w:rPr>
                <w:sz w:val="24"/>
                <w:szCs w:val="24"/>
              </w:rPr>
            </w:pPr>
            <w:proofErr w:type="spellStart"/>
            <w:r>
              <w:rPr>
                <w:sz w:val="22"/>
                <w:szCs w:val="22"/>
              </w:rPr>
              <w:t>х</w:t>
            </w:r>
            <w:proofErr w:type="spellEnd"/>
          </w:p>
        </w:tc>
        <w:tc>
          <w:tcPr>
            <w:tcW w:w="1010" w:type="dxa"/>
            <w:vMerge w:val="restart"/>
            <w:tcBorders>
              <w:top w:val="single" w:sz="4" w:space="0" w:color="auto"/>
              <w:left w:val="nil"/>
              <w:bottom w:val="single" w:sz="4" w:space="0" w:color="auto"/>
              <w:right w:val="single" w:sz="4" w:space="0" w:color="auto"/>
            </w:tcBorders>
            <w:vAlign w:val="center"/>
            <w:hideMark/>
          </w:tcPr>
          <w:p w:rsidR="009F2B3A" w:rsidRDefault="009F2B3A">
            <w:pPr>
              <w:spacing w:line="276" w:lineRule="auto"/>
              <w:jc w:val="center"/>
              <w:rPr>
                <w:sz w:val="24"/>
                <w:szCs w:val="24"/>
              </w:rPr>
            </w:pPr>
            <w:proofErr w:type="spellStart"/>
            <w:r>
              <w:rPr>
                <w:sz w:val="22"/>
                <w:szCs w:val="22"/>
              </w:rPr>
              <w:t>х</w:t>
            </w:r>
            <w:proofErr w:type="spellEnd"/>
          </w:p>
        </w:tc>
        <w:tc>
          <w:tcPr>
            <w:tcW w:w="1020" w:type="dxa"/>
            <w:vMerge w:val="restart"/>
            <w:tcBorders>
              <w:top w:val="single" w:sz="4" w:space="0" w:color="auto"/>
              <w:left w:val="nil"/>
              <w:bottom w:val="single" w:sz="4" w:space="0" w:color="auto"/>
              <w:right w:val="single" w:sz="4" w:space="0" w:color="auto"/>
            </w:tcBorders>
            <w:vAlign w:val="center"/>
            <w:hideMark/>
          </w:tcPr>
          <w:p w:rsidR="009F2B3A" w:rsidRDefault="009F2B3A">
            <w:pPr>
              <w:spacing w:line="276" w:lineRule="auto"/>
              <w:jc w:val="center"/>
              <w:rPr>
                <w:sz w:val="24"/>
                <w:szCs w:val="24"/>
              </w:rPr>
            </w:pPr>
            <w:proofErr w:type="spellStart"/>
            <w:r>
              <w:rPr>
                <w:sz w:val="22"/>
                <w:szCs w:val="22"/>
              </w:rPr>
              <w:t>х</w:t>
            </w:r>
            <w:proofErr w:type="spellEnd"/>
          </w:p>
        </w:tc>
      </w:tr>
      <w:tr w:rsidR="009F2B3A" w:rsidTr="00103C25">
        <w:trPr>
          <w:trHeight w:val="464"/>
          <w:jc w:val="center"/>
        </w:trPr>
        <w:tc>
          <w:tcPr>
            <w:tcW w:w="5531"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702"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Федеральный бюджет </w:t>
            </w: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095" w:type="dxa"/>
            <w:vMerge/>
            <w:tcBorders>
              <w:top w:val="single" w:sz="4" w:space="0" w:color="auto"/>
              <w:left w:val="nil"/>
              <w:bottom w:val="single" w:sz="4" w:space="0" w:color="auto"/>
              <w:right w:val="single" w:sz="4" w:space="0" w:color="auto"/>
            </w:tcBorders>
            <w:vAlign w:val="center"/>
            <w:hideMark/>
          </w:tcPr>
          <w:p w:rsidR="009F2B3A" w:rsidRDefault="009F2B3A">
            <w:pPr>
              <w:rPr>
                <w:sz w:val="24"/>
                <w:szCs w:val="24"/>
              </w:rPr>
            </w:pPr>
          </w:p>
        </w:tc>
        <w:tc>
          <w:tcPr>
            <w:tcW w:w="1010" w:type="dxa"/>
            <w:vMerge/>
            <w:tcBorders>
              <w:top w:val="single" w:sz="4" w:space="0" w:color="auto"/>
              <w:left w:val="nil"/>
              <w:bottom w:val="single" w:sz="4" w:space="0" w:color="auto"/>
              <w:right w:val="single" w:sz="4" w:space="0" w:color="auto"/>
            </w:tcBorders>
            <w:vAlign w:val="center"/>
            <w:hideMark/>
          </w:tcPr>
          <w:p w:rsidR="009F2B3A" w:rsidRDefault="009F2B3A">
            <w:pPr>
              <w:rPr>
                <w:sz w:val="24"/>
                <w:szCs w:val="24"/>
              </w:rPr>
            </w:pPr>
          </w:p>
        </w:tc>
        <w:tc>
          <w:tcPr>
            <w:tcW w:w="1020" w:type="dxa"/>
            <w:vMerge/>
            <w:tcBorders>
              <w:top w:val="single" w:sz="4" w:space="0" w:color="auto"/>
              <w:left w:val="nil"/>
              <w:bottom w:val="single" w:sz="4" w:space="0" w:color="auto"/>
              <w:right w:val="single" w:sz="4" w:space="0" w:color="auto"/>
            </w:tcBorders>
            <w:vAlign w:val="center"/>
            <w:hideMark/>
          </w:tcPr>
          <w:p w:rsidR="009F2B3A" w:rsidRDefault="009F2B3A">
            <w:pPr>
              <w:rPr>
                <w:sz w:val="24"/>
                <w:szCs w:val="24"/>
              </w:rPr>
            </w:pPr>
          </w:p>
        </w:tc>
      </w:tr>
      <w:tr w:rsidR="009F2B3A" w:rsidTr="00103C25">
        <w:trPr>
          <w:trHeight w:val="488"/>
          <w:jc w:val="center"/>
        </w:trPr>
        <w:tc>
          <w:tcPr>
            <w:tcW w:w="5531"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702"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Областной бюджет </w:t>
            </w: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095" w:type="dxa"/>
            <w:vMerge/>
            <w:tcBorders>
              <w:top w:val="single" w:sz="4" w:space="0" w:color="auto"/>
              <w:left w:val="nil"/>
              <w:bottom w:val="single" w:sz="4" w:space="0" w:color="auto"/>
              <w:right w:val="single" w:sz="4" w:space="0" w:color="auto"/>
            </w:tcBorders>
            <w:vAlign w:val="center"/>
            <w:hideMark/>
          </w:tcPr>
          <w:p w:rsidR="009F2B3A" w:rsidRDefault="009F2B3A">
            <w:pPr>
              <w:rPr>
                <w:sz w:val="24"/>
                <w:szCs w:val="24"/>
              </w:rPr>
            </w:pPr>
          </w:p>
        </w:tc>
        <w:tc>
          <w:tcPr>
            <w:tcW w:w="1010" w:type="dxa"/>
            <w:vMerge/>
            <w:tcBorders>
              <w:top w:val="single" w:sz="4" w:space="0" w:color="auto"/>
              <w:left w:val="nil"/>
              <w:bottom w:val="single" w:sz="4" w:space="0" w:color="auto"/>
              <w:right w:val="single" w:sz="4" w:space="0" w:color="auto"/>
            </w:tcBorders>
            <w:vAlign w:val="center"/>
            <w:hideMark/>
          </w:tcPr>
          <w:p w:rsidR="009F2B3A" w:rsidRDefault="009F2B3A">
            <w:pPr>
              <w:rPr>
                <w:sz w:val="24"/>
                <w:szCs w:val="24"/>
              </w:rPr>
            </w:pPr>
          </w:p>
        </w:tc>
        <w:tc>
          <w:tcPr>
            <w:tcW w:w="1020" w:type="dxa"/>
            <w:vMerge/>
            <w:tcBorders>
              <w:top w:val="single" w:sz="4" w:space="0" w:color="auto"/>
              <w:left w:val="nil"/>
              <w:bottom w:val="single" w:sz="4" w:space="0" w:color="auto"/>
              <w:right w:val="single" w:sz="4" w:space="0" w:color="auto"/>
            </w:tcBorders>
            <w:vAlign w:val="center"/>
            <w:hideMark/>
          </w:tcPr>
          <w:p w:rsidR="009F2B3A" w:rsidRDefault="009F2B3A">
            <w:pPr>
              <w:rPr>
                <w:sz w:val="24"/>
                <w:szCs w:val="24"/>
              </w:rPr>
            </w:pPr>
          </w:p>
        </w:tc>
      </w:tr>
      <w:tr w:rsidR="009F2B3A" w:rsidTr="00103C25">
        <w:trPr>
          <w:trHeight w:val="650"/>
          <w:jc w:val="center"/>
        </w:trPr>
        <w:tc>
          <w:tcPr>
            <w:tcW w:w="5531"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702"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Бюджет МО Никольское сельское поселение Гагаринского района Смоленской области</w:t>
            </w: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100,000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200,000</w:t>
            </w:r>
          </w:p>
        </w:tc>
        <w:tc>
          <w:tcPr>
            <w:tcW w:w="1237"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200,000</w:t>
            </w:r>
          </w:p>
        </w:tc>
        <w:tc>
          <w:tcPr>
            <w:tcW w:w="1095" w:type="dxa"/>
            <w:vMerge/>
            <w:tcBorders>
              <w:top w:val="single" w:sz="4" w:space="0" w:color="auto"/>
              <w:left w:val="nil"/>
              <w:bottom w:val="single" w:sz="4" w:space="0" w:color="auto"/>
              <w:right w:val="single" w:sz="4" w:space="0" w:color="auto"/>
            </w:tcBorders>
            <w:vAlign w:val="center"/>
            <w:hideMark/>
          </w:tcPr>
          <w:p w:rsidR="009F2B3A" w:rsidRDefault="009F2B3A">
            <w:pPr>
              <w:rPr>
                <w:sz w:val="24"/>
                <w:szCs w:val="24"/>
              </w:rPr>
            </w:pPr>
          </w:p>
        </w:tc>
        <w:tc>
          <w:tcPr>
            <w:tcW w:w="1010" w:type="dxa"/>
            <w:vMerge/>
            <w:tcBorders>
              <w:top w:val="single" w:sz="4" w:space="0" w:color="auto"/>
              <w:left w:val="nil"/>
              <w:bottom w:val="single" w:sz="4" w:space="0" w:color="auto"/>
              <w:right w:val="single" w:sz="4" w:space="0" w:color="auto"/>
            </w:tcBorders>
            <w:vAlign w:val="center"/>
            <w:hideMark/>
          </w:tcPr>
          <w:p w:rsidR="009F2B3A" w:rsidRDefault="009F2B3A">
            <w:pPr>
              <w:rPr>
                <w:sz w:val="24"/>
                <w:szCs w:val="24"/>
              </w:rPr>
            </w:pPr>
          </w:p>
        </w:tc>
        <w:tc>
          <w:tcPr>
            <w:tcW w:w="1020" w:type="dxa"/>
            <w:vMerge/>
            <w:tcBorders>
              <w:top w:val="single" w:sz="4" w:space="0" w:color="auto"/>
              <w:left w:val="nil"/>
              <w:bottom w:val="single" w:sz="4" w:space="0" w:color="auto"/>
              <w:right w:val="single" w:sz="4" w:space="0" w:color="auto"/>
            </w:tcBorders>
            <w:vAlign w:val="center"/>
            <w:hideMark/>
          </w:tcPr>
          <w:p w:rsidR="009F2B3A" w:rsidRDefault="009F2B3A">
            <w:pPr>
              <w:rPr>
                <w:sz w:val="24"/>
                <w:szCs w:val="24"/>
              </w:rPr>
            </w:pPr>
          </w:p>
        </w:tc>
      </w:tr>
      <w:tr w:rsidR="009F2B3A" w:rsidTr="00103C25">
        <w:trPr>
          <w:trHeight w:val="488"/>
          <w:jc w:val="center"/>
        </w:trPr>
        <w:tc>
          <w:tcPr>
            <w:tcW w:w="5531" w:type="dxa"/>
            <w:tcBorders>
              <w:top w:val="nil"/>
              <w:left w:val="single" w:sz="4" w:space="0" w:color="auto"/>
              <w:bottom w:val="single" w:sz="4" w:space="0" w:color="auto"/>
              <w:right w:val="single" w:sz="4" w:space="0" w:color="auto"/>
            </w:tcBorders>
            <w:hideMark/>
          </w:tcPr>
          <w:p w:rsidR="009F2B3A" w:rsidRDefault="009F2B3A">
            <w:pPr>
              <w:spacing w:line="276" w:lineRule="auto"/>
              <w:rPr>
                <w:b/>
                <w:sz w:val="24"/>
                <w:szCs w:val="24"/>
                <w:highlight w:val="yellow"/>
              </w:rPr>
            </w:pPr>
            <w:r>
              <w:rPr>
                <w:b/>
                <w:sz w:val="22"/>
                <w:szCs w:val="22"/>
              </w:rPr>
              <w:lastRenderedPageBreak/>
              <w:t>Целевой показатель:</w:t>
            </w:r>
            <w:r>
              <w:rPr>
                <w:sz w:val="22"/>
                <w:szCs w:val="22"/>
              </w:rPr>
              <w:t xml:space="preserve"> </w:t>
            </w:r>
            <w:r>
              <w:t>Доля исполненных мероприятий по содержанию улично-дорожной сети и мест общего пользования на территории муниципального образования Никольского сельского поселения Гагаринского района Смоленской области от запланированного количества мероприятий, %</w:t>
            </w:r>
          </w:p>
        </w:tc>
        <w:tc>
          <w:tcPr>
            <w:tcW w:w="1844" w:type="dxa"/>
            <w:tcBorders>
              <w:top w:val="nil"/>
              <w:left w:val="single" w:sz="4" w:space="0" w:color="auto"/>
              <w:bottom w:val="single" w:sz="4" w:space="0" w:color="auto"/>
              <w:right w:val="single" w:sz="4" w:space="0" w:color="auto"/>
            </w:tcBorders>
          </w:tcPr>
          <w:p w:rsidR="009F2B3A" w:rsidRDefault="009F2B3A">
            <w:pPr>
              <w:spacing w:line="276" w:lineRule="auto"/>
              <w:jc w:val="center"/>
              <w:rPr>
                <w:sz w:val="24"/>
                <w:szCs w:val="24"/>
              </w:rPr>
            </w:pPr>
          </w:p>
        </w:tc>
        <w:tc>
          <w:tcPr>
            <w:tcW w:w="1702" w:type="dxa"/>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tabs>
                <w:tab w:val="left" w:pos="210"/>
                <w:tab w:val="center" w:pos="519"/>
              </w:tabs>
              <w:spacing w:line="276" w:lineRule="auto"/>
              <w:jc w:val="center"/>
              <w:rPr>
                <w:sz w:val="24"/>
                <w:szCs w:val="24"/>
              </w:rPr>
            </w:pPr>
            <w:proofErr w:type="spellStart"/>
            <w:r>
              <w:rPr>
                <w:sz w:val="22"/>
                <w:szCs w:val="22"/>
              </w:rPr>
              <w:t>х</w:t>
            </w:r>
            <w:proofErr w:type="spellEnd"/>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proofErr w:type="spellStart"/>
            <w:r>
              <w:rPr>
                <w:sz w:val="22"/>
                <w:szCs w:val="22"/>
              </w:rPr>
              <w:t>х</w:t>
            </w:r>
            <w:proofErr w:type="spellEnd"/>
          </w:p>
        </w:tc>
        <w:tc>
          <w:tcPr>
            <w:tcW w:w="1237"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proofErr w:type="spellStart"/>
            <w:r>
              <w:rPr>
                <w:sz w:val="22"/>
                <w:szCs w:val="22"/>
              </w:rPr>
              <w:t>х</w:t>
            </w:r>
            <w:proofErr w:type="spellEnd"/>
          </w:p>
        </w:tc>
        <w:tc>
          <w:tcPr>
            <w:tcW w:w="1095" w:type="dxa"/>
            <w:tcBorders>
              <w:top w:val="nil"/>
              <w:left w:val="nil"/>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45</w:t>
            </w:r>
          </w:p>
        </w:tc>
        <w:tc>
          <w:tcPr>
            <w:tcW w:w="1010" w:type="dxa"/>
            <w:tcBorders>
              <w:top w:val="nil"/>
              <w:left w:val="nil"/>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70</w:t>
            </w:r>
          </w:p>
        </w:tc>
        <w:tc>
          <w:tcPr>
            <w:tcW w:w="1020" w:type="dxa"/>
            <w:tcBorders>
              <w:top w:val="nil"/>
              <w:left w:val="nil"/>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100</w:t>
            </w:r>
          </w:p>
        </w:tc>
      </w:tr>
      <w:tr w:rsidR="009F2B3A" w:rsidTr="00103C25">
        <w:trPr>
          <w:trHeight w:val="335"/>
          <w:jc w:val="center"/>
        </w:trPr>
        <w:tc>
          <w:tcPr>
            <w:tcW w:w="5531" w:type="dxa"/>
            <w:vMerge w:val="restart"/>
            <w:tcBorders>
              <w:top w:val="nil"/>
              <w:left w:val="single" w:sz="4" w:space="0" w:color="auto"/>
              <w:bottom w:val="single" w:sz="4" w:space="0" w:color="auto"/>
              <w:right w:val="single" w:sz="4" w:space="0" w:color="auto"/>
            </w:tcBorders>
            <w:hideMark/>
          </w:tcPr>
          <w:p w:rsidR="009F2B3A" w:rsidRDefault="009F2B3A">
            <w:pPr>
              <w:spacing w:line="276" w:lineRule="auto"/>
              <w:rPr>
                <w:b/>
                <w:sz w:val="24"/>
                <w:szCs w:val="24"/>
              </w:rPr>
            </w:pPr>
            <w:r>
              <w:rPr>
                <w:b/>
                <w:sz w:val="22"/>
                <w:szCs w:val="22"/>
              </w:rPr>
              <w:t>Итого по задаче 1:</w:t>
            </w:r>
          </w:p>
        </w:tc>
        <w:tc>
          <w:tcPr>
            <w:tcW w:w="1844" w:type="dxa"/>
            <w:vMerge w:val="restart"/>
            <w:tcBorders>
              <w:top w:val="nil"/>
              <w:left w:val="single" w:sz="4" w:space="0" w:color="auto"/>
              <w:bottom w:val="single" w:sz="4" w:space="0" w:color="auto"/>
              <w:right w:val="single" w:sz="4" w:space="0" w:color="auto"/>
            </w:tcBorders>
          </w:tcPr>
          <w:p w:rsidR="009F2B3A" w:rsidRDefault="009F2B3A">
            <w:pPr>
              <w:spacing w:line="276" w:lineRule="auto"/>
              <w:jc w:val="center"/>
              <w:rPr>
                <w:b/>
                <w:sz w:val="24"/>
                <w:szCs w:val="24"/>
              </w:rPr>
            </w:pPr>
          </w:p>
        </w:tc>
        <w:tc>
          <w:tcPr>
            <w:tcW w:w="1702" w:type="dxa"/>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b/>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1000,000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1100,000</w:t>
            </w:r>
          </w:p>
        </w:tc>
        <w:tc>
          <w:tcPr>
            <w:tcW w:w="1237"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1200,000</w:t>
            </w:r>
          </w:p>
        </w:tc>
        <w:tc>
          <w:tcPr>
            <w:tcW w:w="1095" w:type="dxa"/>
            <w:tcBorders>
              <w:top w:val="nil"/>
              <w:left w:val="nil"/>
              <w:bottom w:val="single" w:sz="4" w:space="0" w:color="auto"/>
              <w:right w:val="single" w:sz="4" w:space="0" w:color="auto"/>
            </w:tcBorders>
            <w:vAlign w:val="center"/>
          </w:tcPr>
          <w:p w:rsidR="009F2B3A" w:rsidRDefault="009F2B3A">
            <w:pPr>
              <w:spacing w:line="276" w:lineRule="auto"/>
              <w:jc w:val="center"/>
              <w:rPr>
                <w:b/>
                <w:sz w:val="24"/>
                <w:szCs w:val="24"/>
              </w:rPr>
            </w:pPr>
          </w:p>
        </w:tc>
        <w:tc>
          <w:tcPr>
            <w:tcW w:w="1010" w:type="dxa"/>
            <w:tcBorders>
              <w:top w:val="nil"/>
              <w:left w:val="nil"/>
              <w:bottom w:val="single" w:sz="4" w:space="0" w:color="auto"/>
              <w:right w:val="single" w:sz="4" w:space="0" w:color="auto"/>
            </w:tcBorders>
            <w:vAlign w:val="center"/>
          </w:tcPr>
          <w:p w:rsidR="009F2B3A" w:rsidRDefault="009F2B3A">
            <w:pPr>
              <w:spacing w:line="276" w:lineRule="auto"/>
              <w:jc w:val="center"/>
              <w:rPr>
                <w:sz w:val="24"/>
                <w:szCs w:val="24"/>
              </w:rPr>
            </w:pPr>
          </w:p>
        </w:tc>
        <w:tc>
          <w:tcPr>
            <w:tcW w:w="1020" w:type="dxa"/>
            <w:tcBorders>
              <w:top w:val="nil"/>
              <w:left w:val="nil"/>
              <w:bottom w:val="single" w:sz="4" w:space="0" w:color="auto"/>
              <w:right w:val="single" w:sz="4" w:space="0" w:color="auto"/>
            </w:tcBorders>
            <w:vAlign w:val="center"/>
          </w:tcPr>
          <w:p w:rsidR="009F2B3A" w:rsidRDefault="009F2B3A">
            <w:pPr>
              <w:spacing w:line="276" w:lineRule="auto"/>
              <w:jc w:val="center"/>
              <w:rPr>
                <w:sz w:val="24"/>
                <w:szCs w:val="24"/>
              </w:rPr>
            </w:pPr>
          </w:p>
        </w:tc>
      </w:tr>
      <w:tr w:rsidR="009F2B3A" w:rsidTr="00103C25">
        <w:trPr>
          <w:trHeight w:val="488"/>
          <w:jc w:val="center"/>
        </w:trPr>
        <w:tc>
          <w:tcPr>
            <w:tcW w:w="5531" w:type="dxa"/>
            <w:vMerge/>
            <w:tcBorders>
              <w:top w:val="nil"/>
              <w:left w:val="single" w:sz="4" w:space="0" w:color="auto"/>
              <w:bottom w:val="single" w:sz="4" w:space="0" w:color="auto"/>
              <w:right w:val="single" w:sz="4" w:space="0" w:color="auto"/>
            </w:tcBorders>
            <w:vAlign w:val="center"/>
            <w:hideMark/>
          </w:tcPr>
          <w:p w:rsidR="009F2B3A" w:rsidRDefault="009F2B3A">
            <w:pPr>
              <w:rPr>
                <w:b/>
                <w:sz w:val="24"/>
                <w:szCs w:val="24"/>
              </w:rPr>
            </w:pPr>
          </w:p>
        </w:tc>
        <w:tc>
          <w:tcPr>
            <w:tcW w:w="1844" w:type="dxa"/>
            <w:vMerge/>
            <w:tcBorders>
              <w:top w:val="nil"/>
              <w:left w:val="single" w:sz="4" w:space="0" w:color="auto"/>
              <w:bottom w:val="single" w:sz="4" w:space="0" w:color="auto"/>
              <w:right w:val="single" w:sz="4" w:space="0" w:color="auto"/>
            </w:tcBorders>
            <w:vAlign w:val="center"/>
            <w:hideMark/>
          </w:tcPr>
          <w:p w:rsidR="009F2B3A" w:rsidRDefault="009F2B3A">
            <w:pPr>
              <w:rPr>
                <w:b/>
                <w:sz w:val="24"/>
                <w:szCs w:val="24"/>
              </w:rPr>
            </w:pPr>
          </w:p>
        </w:tc>
        <w:tc>
          <w:tcPr>
            <w:tcW w:w="1702"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Федеральный бюджет </w:t>
            </w: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095" w:type="dxa"/>
            <w:tcBorders>
              <w:top w:val="nil"/>
              <w:left w:val="nil"/>
              <w:bottom w:val="single" w:sz="4" w:space="0" w:color="auto"/>
              <w:right w:val="single" w:sz="4" w:space="0" w:color="auto"/>
            </w:tcBorders>
            <w:vAlign w:val="center"/>
          </w:tcPr>
          <w:p w:rsidR="009F2B3A" w:rsidRDefault="009F2B3A">
            <w:pPr>
              <w:spacing w:line="276" w:lineRule="auto"/>
              <w:jc w:val="center"/>
              <w:rPr>
                <w:b/>
                <w:sz w:val="24"/>
                <w:szCs w:val="24"/>
              </w:rPr>
            </w:pPr>
          </w:p>
        </w:tc>
        <w:tc>
          <w:tcPr>
            <w:tcW w:w="1010" w:type="dxa"/>
            <w:tcBorders>
              <w:top w:val="nil"/>
              <w:left w:val="nil"/>
              <w:bottom w:val="single" w:sz="4" w:space="0" w:color="auto"/>
              <w:right w:val="single" w:sz="4" w:space="0" w:color="auto"/>
            </w:tcBorders>
            <w:vAlign w:val="center"/>
          </w:tcPr>
          <w:p w:rsidR="009F2B3A" w:rsidRDefault="009F2B3A">
            <w:pPr>
              <w:spacing w:line="276" w:lineRule="auto"/>
              <w:jc w:val="center"/>
              <w:rPr>
                <w:sz w:val="24"/>
                <w:szCs w:val="24"/>
              </w:rPr>
            </w:pPr>
          </w:p>
        </w:tc>
        <w:tc>
          <w:tcPr>
            <w:tcW w:w="1020" w:type="dxa"/>
            <w:tcBorders>
              <w:top w:val="nil"/>
              <w:left w:val="nil"/>
              <w:bottom w:val="single" w:sz="4" w:space="0" w:color="auto"/>
              <w:right w:val="single" w:sz="4" w:space="0" w:color="auto"/>
            </w:tcBorders>
            <w:vAlign w:val="center"/>
          </w:tcPr>
          <w:p w:rsidR="009F2B3A" w:rsidRDefault="009F2B3A">
            <w:pPr>
              <w:spacing w:line="276" w:lineRule="auto"/>
              <w:jc w:val="center"/>
              <w:rPr>
                <w:sz w:val="24"/>
                <w:szCs w:val="24"/>
              </w:rPr>
            </w:pPr>
          </w:p>
        </w:tc>
      </w:tr>
      <w:tr w:rsidR="009F2B3A" w:rsidTr="00103C25">
        <w:trPr>
          <w:trHeight w:val="488"/>
          <w:jc w:val="center"/>
        </w:trPr>
        <w:tc>
          <w:tcPr>
            <w:tcW w:w="5531" w:type="dxa"/>
            <w:vMerge/>
            <w:tcBorders>
              <w:top w:val="nil"/>
              <w:left w:val="single" w:sz="4" w:space="0" w:color="auto"/>
              <w:bottom w:val="single" w:sz="4" w:space="0" w:color="auto"/>
              <w:right w:val="single" w:sz="4" w:space="0" w:color="auto"/>
            </w:tcBorders>
            <w:vAlign w:val="center"/>
            <w:hideMark/>
          </w:tcPr>
          <w:p w:rsidR="009F2B3A" w:rsidRDefault="009F2B3A">
            <w:pPr>
              <w:rPr>
                <w:b/>
                <w:sz w:val="24"/>
                <w:szCs w:val="24"/>
              </w:rPr>
            </w:pPr>
          </w:p>
        </w:tc>
        <w:tc>
          <w:tcPr>
            <w:tcW w:w="1844" w:type="dxa"/>
            <w:vMerge/>
            <w:tcBorders>
              <w:top w:val="nil"/>
              <w:left w:val="single" w:sz="4" w:space="0" w:color="auto"/>
              <w:bottom w:val="single" w:sz="4" w:space="0" w:color="auto"/>
              <w:right w:val="single" w:sz="4" w:space="0" w:color="auto"/>
            </w:tcBorders>
            <w:vAlign w:val="center"/>
            <w:hideMark/>
          </w:tcPr>
          <w:p w:rsidR="009F2B3A" w:rsidRDefault="009F2B3A">
            <w:pPr>
              <w:rPr>
                <w:b/>
                <w:sz w:val="24"/>
                <w:szCs w:val="24"/>
              </w:rPr>
            </w:pPr>
          </w:p>
        </w:tc>
        <w:tc>
          <w:tcPr>
            <w:tcW w:w="1702"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Областной бюджет </w:t>
            </w: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095" w:type="dxa"/>
            <w:tcBorders>
              <w:top w:val="nil"/>
              <w:left w:val="nil"/>
              <w:bottom w:val="single" w:sz="4" w:space="0" w:color="auto"/>
              <w:right w:val="single" w:sz="4" w:space="0" w:color="auto"/>
            </w:tcBorders>
            <w:vAlign w:val="center"/>
          </w:tcPr>
          <w:p w:rsidR="009F2B3A" w:rsidRDefault="009F2B3A">
            <w:pPr>
              <w:spacing w:line="276" w:lineRule="auto"/>
              <w:jc w:val="center"/>
              <w:rPr>
                <w:b/>
                <w:sz w:val="24"/>
                <w:szCs w:val="24"/>
              </w:rPr>
            </w:pPr>
          </w:p>
        </w:tc>
        <w:tc>
          <w:tcPr>
            <w:tcW w:w="1010" w:type="dxa"/>
            <w:tcBorders>
              <w:top w:val="nil"/>
              <w:left w:val="nil"/>
              <w:bottom w:val="single" w:sz="4" w:space="0" w:color="auto"/>
              <w:right w:val="single" w:sz="4" w:space="0" w:color="auto"/>
            </w:tcBorders>
            <w:vAlign w:val="center"/>
          </w:tcPr>
          <w:p w:rsidR="009F2B3A" w:rsidRDefault="009F2B3A">
            <w:pPr>
              <w:spacing w:line="276" w:lineRule="auto"/>
              <w:jc w:val="center"/>
              <w:rPr>
                <w:sz w:val="24"/>
                <w:szCs w:val="24"/>
              </w:rPr>
            </w:pPr>
          </w:p>
        </w:tc>
        <w:tc>
          <w:tcPr>
            <w:tcW w:w="1020" w:type="dxa"/>
            <w:tcBorders>
              <w:top w:val="nil"/>
              <w:left w:val="nil"/>
              <w:bottom w:val="single" w:sz="4" w:space="0" w:color="auto"/>
              <w:right w:val="single" w:sz="4" w:space="0" w:color="auto"/>
            </w:tcBorders>
            <w:vAlign w:val="center"/>
          </w:tcPr>
          <w:p w:rsidR="009F2B3A" w:rsidRDefault="009F2B3A">
            <w:pPr>
              <w:spacing w:line="276" w:lineRule="auto"/>
              <w:jc w:val="center"/>
              <w:rPr>
                <w:sz w:val="24"/>
                <w:szCs w:val="24"/>
              </w:rPr>
            </w:pPr>
          </w:p>
        </w:tc>
      </w:tr>
      <w:tr w:rsidR="009F2B3A" w:rsidTr="00103C25">
        <w:trPr>
          <w:trHeight w:val="488"/>
          <w:jc w:val="center"/>
        </w:trPr>
        <w:tc>
          <w:tcPr>
            <w:tcW w:w="5531" w:type="dxa"/>
            <w:vMerge/>
            <w:tcBorders>
              <w:top w:val="nil"/>
              <w:left w:val="single" w:sz="4" w:space="0" w:color="auto"/>
              <w:bottom w:val="single" w:sz="4" w:space="0" w:color="auto"/>
              <w:right w:val="single" w:sz="4" w:space="0" w:color="auto"/>
            </w:tcBorders>
            <w:vAlign w:val="center"/>
            <w:hideMark/>
          </w:tcPr>
          <w:p w:rsidR="009F2B3A" w:rsidRDefault="009F2B3A">
            <w:pPr>
              <w:rPr>
                <w:b/>
                <w:sz w:val="24"/>
                <w:szCs w:val="24"/>
              </w:rPr>
            </w:pPr>
          </w:p>
        </w:tc>
        <w:tc>
          <w:tcPr>
            <w:tcW w:w="1844" w:type="dxa"/>
            <w:vMerge/>
            <w:tcBorders>
              <w:top w:val="nil"/>
              <w:left w:val="single" w:sz="4" w:space="0" w:color="auto"/>
              <w:bottom w:val="single" w:sz="4" w:space="0" w:color="auto"/>
              <w:right w:val="single" w:sz="4" w:space="0" w:color="auto"/>
            </w:tcBorders>
            <w:vAlign w:val="center"/>
            <w:hideMark/>
          </w:tcPr>
          <w:p w:rsidR="009F2B3A" w:rsidRDefault="009F2B3A">
            <w:pPr>
              <w:rPr>
                <w:b/>
                <w:sz w:val="24"/>
                <w:szCs w:val="24"/>
              </w:rPr>
            </w:pPr>
          </w:p>
        </w:tc>
        <w:tc>
          <w:tcPr>
            <w:tcW w:w="1702"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Бюджет МО Никольское сельское поселение Гагаринского района Смоленской области</w:t>
            </w: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1000,000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1100,000</w:t>
            </w:r>
          </w:p>
        </w:tc>
        <w:tc>
          <w:tcPr>
            <w:tcW w:w="1237"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1200,000</w:t>
            </w:r>
          </w:p>
        </w:tc>
        <w:tc>
          <w:tcPr>
            <w:tcW w:w="1095" w:type="dxa"/>
            <w:tcBorders>
              <w:top w:val="nil"/>
              <w:left w:val="nil"/>
              <w:bottom w:val="single" w:sz="4" w:space="0" w:color="auto"/>
              <w:right w:val="single" w:sz="4" w:space="0" w:color="auto"/>
            </w:tcBorders>
            <w:vAlign w:val="center"/>
          </w:tcPr>
          <w:p w:rsidR="009F2B3A" w:rsidRDefault="009F2B3A">
            <w:pPr>
              <w:spacing w:line="276" w:lineRule="auto"/>
              <w:jc w:val="center"/>
              <w:rPr>
                <w:b/>
                <w:sz w:val="24"/>
                <w:szCs w:val="24"/>
              </w:rPr>
            </w:pPr>
          </w:p>
        </w:tc>
        <w:tc>
          <w:tcPr>
            <w:tcW w:w="1010" w:type="dxa"/>
            <w:tcBorders>
              <w:top w:val="nil"/>
              <w:left w:val="nil"/>
              <w:bottom w:val="single" w:sz="4" w:space="0" w:color="auto"/>
              <w:right w:val="single" w:sz="4" w:space="0" w:color="auto"/>
            </w:tcBorders>
            <w:vAlign w:val="center"/>
          </w:tcPr>
          <w:p w:rsidR="009F2B3A" w:rsidRDefault="009F2B3A">
            <w:pPr>
              <w:spacing w:line="276" w:lineRule="auto"/>
              <w:jc w:val="center"/>
              <w:rPr>
                <w:sz w:val="24"/>
                <w:szCs w:val="24"/>
              </w:rPr>
            </w:pPr>
          </w:p>
        </w:tc>
        <w:tc>
          <w:tcPr>
            <w:tcW w:w="1020" w:type="dxa"/>
            <w:tcBorders>
              <w:top w:val="nil"/>
              <w:left w:val="nil"/>
              <w:bottom w:val="single" w:sz="4" w:space="0" w:color="auto"/>
              <w:right w:val="single" w:sz="4" w:space="0" w:color="auto"/>
            </w:tcBorders>
            <w:vAlign w:val="center"/>
          </w:tcPr>
          <w:p w:rsidR="009F2B3A" w:rsidRDefault="009F2B3A">
            <w:pPr>
              <w:spacing w:line="276" w:lineRule="auto"/>
              <w:jc w:val="center"/>
              <w:rPr>
                <w:sz w:val="24"/>
                <w:szCs w:val="24"/>
              </w:rPr>
            </w:pPr>
          </w:p>
        </w:tc>
      </w:tr>
      <w:tr w:rsidR="009F2B3A" w:rsidTr="00103C25">
        <w:trPr>
          <w:trHeight w:val="488"/>
          <w:jc w:val="center"/>
        </w:trPr>
        <w:tc>
          <w:tcPr>
            <w:tcW w:w="15990" w:type="dxa"/>
            <w:gridSpan w:val="9"/>
            <w:tcBorders>
              <w:top w:val="nil"/>
              <w:left w:val="single" w:sz="4" w:space="0" w:color="auto"/>
              <w:bottom w:val="single" w:sz="4" w:space="0" w:color="auto"/>
              <w:right w:val="single" w:sz="4" w:space="0" w:color="auto"/>
            </w:tcBorders>
            <w:hideMark/>
          </w:tcPr>
          <w:p w:rsidR="009F2B3A" w:rsidRDefault="009F2B3A">
            <w:pPr>
              <w:spacing w:line="276" w:lineRule="auto"/>
              <w:rPr>
                <w:sz w:val="24"/>
                <w:szCs w:val="24"/>
              </w:rPr>
            </w:pPr>
            <w:r>
              <w:rPr>
                <w:b/>
                <w:sz w:val="22"/>
                <w:szCs w:val="22"/>
              </w:rPr>
              <w:t>Задача 2:</w:t>
            </w:r>
            <w:r>
              <w:rPr>
                <w:sz w:val="22"/>
                <w:szCs w:val="22"/>
              </w:rPr>
              <w:t xml:space="preserve"> </w:t>
            </w:r>
            <w:r>
              <w:rPr>
                <w:b/>
              </w:rPr>
              <w:t>Разработка документации технической, исходно-разрешительной, по проектированию, строительству, ремонту автомобильных дорог на территории муниципального образования Никольского сельского поселения Гагаринского района Смоленской области</w:t>
            </w:r>
          </w:p>
        </w:tc>
      </w:tr>
      <w:tr w:rsidR="009F2B3A" w:rsidTr="00103C25">
        <w:trPr>
          <w:trHeight w:val="191"/>
          <w:jc w:val="center"/>
        </w:trPr>
        <w:tc>
          <w:tcPr>
            <w:tcW w:w="5531"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rPr>
                <w:sz w:val="24"/>
                <w:szCs w:val="24"/>
              </w:rPr>
            </w:pPr>
            <w:r>
              <w:rPr>
                <w:sz w:val="22"/>
                <w:szCs w:val="22"/>
              </w:rPr>
              <w:t>Сметные расчеты на ремонт улично-дорожной сети</w:t>
            </w:r>
          </w:p>
        </w:tc>
        <w:tc>
          <w:tcPr>
            <w:tcW w:w="1844"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Администрация Никольского сельского поселения </w:t>
            </w:r>
            <w:r>
              <w:rPr>
                <w:sz w:val="22"/>
                <w:szCs w:val="22"/>
              </w:rPr>
              <w:lastRenderedPageBreak/>
              <w:t>Гагаринского района Смоленской области</w:t>
            </w:r>
          </w:p>
        </w:tc>
        <w:tc>
          <w:tcPr>
            <w:tcW w:w="1702" w:type="dxa"/>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50,000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100,000</w:t>
            </w:r>
          </w:p>
        </w:tc>
        <w:tc>
          <w:tcPr>
            <w:tcW w:w="1237"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100,000</w:t>
            </w:r>
          </w:p>
        </w:tc>
        <w:tc>
          <w:tcPr>
            <w:tcW w:w="1095" w:type="dxa"/>
            <w:vMerge w:val="restart"/>
            <w:tcBorders>
              <w:top w:val="single" w:sz="4" w:space="0" w:color="auto"/>
              <w:left w:val="nil"/>
              <w:bottom w:val="single" w:sz="4" w:space="0" w:color="auto"/>
              <w:right w:val="single" w:sz="4" w:space="0" w:color="auto"/>
            </w:tcBorders>
            <w:vAlign w:val="center"/>
            <w:hideMark/>
          </w:tcPr>
          <w:p w:rsidR="009F2B3A" w:rsidRDefault="009F2B3A">
            <w:pPr>
              <w:spacing w:line="276" w:lineRule="auto"/>
              <w:jc w:val="center"/>
              <w:rPr>
                <w:sz w:val="24"/>
                <w:szCs w:val="24"/>
              </w:rPr>
            </w:pPr>
            <w:proofErr w:type="spellStart"/>
            <w:r>
              <w:rPr>
                <w:sz w:val="22"/>
                <w:szCs w:val="22"/>
              </w:rPr>
              <w:t>х</w:t>
            </w:r>
            <w:proofErr w:type="spellEnd"/>
          </w:p>
        </w:tc>
        <w:tc>
          <w:tcPr>
            <w:tcW w:w="1010" w:type="dxa"/>
            <w:vMerge w:val="restart"/>
            <w:tcBorders>
              <w:top w:val="single" w:sz="4" w:space="0" w:color="auto"/>
              <w:left w:val="nil"/>
              <w:bottom w:val="single" w:sz="4" w:space="0" w:color="auto"/>
              <w:right w:val="single" w:sz="4" w:space="0" w:color="auto"/>
            </w:tcBorders>
            <w:vAlign w:val="center"/>
            <w:hideMark/>
          </w:tcPr>
          <w:p w:rsidR="009F2B3A" w:rsidRDefault="009F2B3A">
            <w:pPr>
              <w:spacing w:line="276" w:lineRule="auto"/>
              <w:jc w:val="center"/>
              <w:rPr>
                <w:sz w:val="24"/>
                <w:szCs w:val="24"/>
              </w:rPr>
            </w:pPr>
            <w:proofErr w:type="spellStart"/>
            <w:r>
              <w:rPr>
                <w:sz w:val="22"/>
                <w:szCs w:val="22"/>
              </w:rPr>
              <w:t>х</w:t>
            </w:r>
            <w:proofErr w:type="spellEnd"/>
          </w:p>
        </w:tc>
        <w:tc>
          <w:tcPr>
            <w:tcW w:w="1020" w:type="dxa"/>
            <w:vMerge w:val="restart"/>
            <w:tcBorders>
              <w:top w:val="single" w:sz="4" w:space="0" w:color="auto"/>
              <w:left w:val="nil"/>
              <w:bottom w:val="single" w:sz="4" w:space="0" w:color="auto"/>
              <w:right w:val="single" w:sz="4" w:space="0" w:color="auto"/>
            </w:tcBorders>
            <w:vAlign w:val="center"/>
            <w:hideMark/>
          </w:tcPr>
          <w:p w:rsidR="009F2B3A" w:rsidRDefault="009F2B3A">
            <w:pPr>
              <w:spacing w:line="276" w:lineRule="auto"/>
              <w:jc w:val="center"/>
              <w:rPr>
                <w:sz w:val="24"/>
                <w:szCs w:val="24"/>
              </w:rPr>
            </w:pPr>
            <w:proofErr w:type="spellStart"/>
            <w:r>
              <w:rPr>
                <w:sz w:val="22"/>
                <w:szCs w:val="22"/>
              </w:rPr>
              <w:t>х</w:t>
            </w:r>
            <w:proofErr w:type="spellEnd"/>
          </w:p>
        </w:tc>
      </w:tr>
      <w:tr w:rsidR="009F2B3A" w:rsidTr="00103C25">
        <w:trPr>
          <w:trHeight w:val="522"/>
          <w:jc w:val="center"/>
        </w:trPr>
        <w:tc>
          <w:tcPr>
            <w:tcW w:w="5531"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702"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Федеральный бюджет </w:t>
            </w: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095" w:type="dxa"/>
            <w:vMerge/>
            <w:tcBorders>
              <w:top w:val="single" w:sz="4" w:space="0" w:color="auto"/>
              <w:left w:val="nil"/>
              <w:bottom w:val="single" w:sz="4" w:space="0" w:color="auto"/>
              <w:right w:val="single" w:sz="4" w:space="0" w:color="auto"/>
            </w:tcBorders>
            <w:vAlign w:val="center"/>
            <w:hideMark/>
          </w:tcPr>
          <w:p w:rsidR="009F2B3A" w:rsidRDefault="009F2B3A">
            <w:pPr>
              <w:rPr>
                <w:sz w:val="24"/>
                <w:szCs w:val="24"/>
              </w:rPr>
            </w:pPr>
          </w:p>
        </w:tc>
        <w:tc>
          <w:tcPr>
            <w:tcW w:w="1010" w:type="dxa"/>
            <w:vMerge/>
            <w:tcBorders>
              <w:top w:val="single" w:sz="4" w:space="0" w:color="auto"/>
              <w:left w:val="nil"/>
              <w:bottom w:val="single" w:sz="4" w:space="0" w:color="auto"/>
              <w:right w:val="single" w:sz="4" w:space="0" w:color="auto"/>
            </w:tcBorders>
            <w:vAlign w:val="center"/>
            <w:hideMark/>
          </w:tcPr>
          <w:p w:rsidR="009F2B3A" w:rsidRDefault="009F2B3A">
            <w:pPr>
              <w:rPr>
                <w:sz w:val="24"/>
                <w:szCs w:val="24"/>
              </w:rPr>
            </w:pPr>
          </w:p>
        </w:tc>
        <w:tc>
          <w:tcPr>
            <w:tcW w:w="1020" w:type="dxa"/>
            <w:vMerge/>
            <w:tcBorders>
              <w:top w:val="single" w:sz="4" w:space="0" w:color="auto"/>
              <w:left w:val="nil"/>
              <w:bottom w:val="single" w:sz="4" w:space="0" w:color="auto"/>
              <w:right w:val="single" w:sz="4" w:space="0" w:color="auto"/>
            </w:tcBorders>
            <w:vAlign w:val="center"/>
            <w:hideMark/>
          </w:tcPr>
          <w:p w:rsidR="009F2B3A" w:rsidRDefault="009F2B3A">
            <w:pPr>
              <w:rPr>
                <w:sz w:val="24"/>
                <w:szCs w:val="24"/>
              </w:rPr>
            </w:pPr>
          </w:p>
        </w:tc>
      </w:tr>
      <w:tr w:rsidR="00103C25" w:rsidTr="00A27F62">
        <w:trPr>
          <w:trHeight w:val="12"/>
          <w:jc w:val="center"/>
        </w:trPr>
        <w:tc>
          <w:tcPr>
            <w:tcW w:w="5531" w:type="dxa"/>
            <w:vMerge/>
            <w:tcBorders>
              <w:top w:val="single" w:sz="4" w:space="0" w:color="auto"/>
              <w:left w:val="single" w:sz="4" w:space="0" w:color="auto"/>
              <w:bottom w:val="single" w:sz="4" w:space="0" w:color="auto"/>
              <w:right w:val="single" w:sz="4" w:space="0" w:color="auto"/>
            </w:tcBorders>
            <w:vAlign w:val="center"/>
            <w:hideMark/>
          </w:tcPr>
          <w:p w:rsidR="00103C25" w:rsidRDefault="00103C25">
            <w:pPr>
              <w:rPr>
                <w:sz w:val="24"/>
                <w:szCs w:val="24"/>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rsidR="00103C25" w:rsidRDefault="00103C25">
            <w:pPr>
              <w:rPr>
                <w:sz w:val="24"/>
                <w:szCs w:val="24"/>
              </w:rPr>
            </w:pPr>
          </w:p>
        </w:tc>
        <w:tc>
          <w:tcPr>
            <w:tcW w:w="1702" w:type="dxa"/>
            <w:vMerge w:val="restart"/>
            <w:tcBorders>
              <w:top w:val="single" w:sz="4" w:space="0" w:color="auto"/>
              <w:left w:val="single" w:sz="4" w:space="0" w:color="auto"/>
              <w:right w:val="single" w:sz="4" w:space="0" w:color="auto"/>
            </w:tcBorders>
            <w:hideMark/>
          </w:tcPr>
          <w:p w:rsidR="00103C25" w:rsidRDefault="00103C25">
            <w:pPr>
              <w:spacing w:line="276" w:lineRule="auto"/>
              <w:jc w:val="center"/>
              <w:rPr>
                <w:sz w:val="24"/>
                <w:szCs w:val="24"/>
              </w:rPr>
            </w:pPr>
            <w:r>
              <w:rPr>
                <w:sz w:val="22"/>
                <w:szCs w:val="22"/>
              </w:rPr>
              <w:t xml:space="preserve">Областной </w:t>
            </w:r>
            <w:r>
              <w:rPr>
                <w:sz w:val="22"/>
                <w:szCs w:val="22"/>
              </w:rPr>
              <w:lastRenderedPageBreak/>
              <w:t xml:space="preserve">бюджет </w:t>
            </w:r>
          </w:p>
        </w:tc>
        <w:tc>
          <w:tcPr>
            <w:tcW w:w="1275" w:type="dxa"/>
            <w:vMerge w:val="restart"/>
            <w:tcBorders>
              <w:top w:val="single" w:sz="4" w:space="0" w:color="auto"/>
              <w:left w:val="single" w:sz="4" w:space="0" w:color="auto"/>
              <w:right w:val="single" w:sz="4" w:space="0" w:color="auto"/>
            </w:tcBorders>
            <w:vAlign w:val="center"/>
            <w:hideMark/>
          </w:tcPr>
          <w:p w:rsidR="00103C25" w:rsidRDefault="00103C25">
            <w:pPr>
              <w:spacing w:line="276" w:lineRule="auto"/>
              <w:jc w:val="center"/>
              <w:rPr>
                <w:sz w:val="24"/>
                <w:szCs w:val="24"/>
              </w:rPr>
            </w:pPr>
            <w:r>
              <w:rPr>
                <w:sz w:val="22"/>
                <w:szCs w:val="22"/>
              </w:rPr>
              <w:lastRenderedPageBreak/>
              <w:t>0,000</w:t>
            </w:r>
          </w:p>
        </w:tc>
        <w:tc>
          <w:tcPr>
            <w:tcW w:w="1276" w:type="dxa"/>
            <w:vMerge w:val="restart"/>
            <w:tcBorders>
              <w:top w:val="single" w:sz="4" w:space="0" w:color="auto"/>
              <w:left w:val="single" w:sz="4" w:space="0" w:color="auto"/>
              <w:right w:val="single" w:sz="4" w:space="0" w:color="auto"/>
            </w:tcBorders>
            <w:vAlign w:val="center"/>
            <w:hideMark/>
          </w:tcPr>
          <w:p w:rsidR="00103C25" w:rsidRDefault="00103C25">
            <w:pPr>
              <w:spacing w:line="276" w:lineRule="auto"/>
              <w:jc w:val="center"/>
              <w:rPr>
                <w:sz w:val="24"/>
                <w:szCs w:val="24"/>
              </w:rPr>
            </w:pPr>
            <w:r>
              <w:rPr>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hideMark/>
          </w:tcPr>
          <w:p w:rsidR="00103C25" w:rsidRDefault="00103C25">
            <w:pPr>
              <w:spacing w:line="276" w:lineRule="auto"/>
              <w:jc w:val="center"/>
              <w:rPr>
                <w:sz w:val="24"/>
                <w:szCs w:val="24"/>
              </w:rPr>
            </w:pPr>
            <w:r>
              <w:rPr>
                <w:sz w:val="22"/>
                <w:szCs w:val="22"/>
              </w:rPr>
              <w:t>0,000</w:t>
            </w:r>
          </w:p>
        </w:tc>
        <w:tc>
          <w:tcPr>
            <w:tcW w:w="1095" w:type="dxa"/>
            <w:vMerge/>
            <w:tcBorders>
              <w:top w:val="single" w:sz="4" w:space="0" w:color="auto"/>
              <w:left w:val="nil"/>
              <w:bottom w:val="single" w:sz="4" w:space="0" w:color="auto"/>
              <w:right w:val="single" w:sz="4" w:space="0" w:color="auto"/>
            </w:tcBorders>
            <w:vAlign w:val="center"/>
            <w:hideMark/>
          </w:tcPr>
          <w:p w:rsidR="00103C25" w:rsidRDefault="00103C25">
            <w:pPr>
              <w:rPr>
                <w:sz w:val="24"/>
                <w:szCs w:val="24"/>
              </w:rPr>
            </w:pPr>
          </w:p>
        </w:tc>
        <w:tc>
          <w:tcPr>
            <w:tcW w:w="1010" w:type="dxa"/>
            <w:vMerge/>
            <w:tcBorders>
              <w:top w:val="single" w:sz="4" w:space="0" w:color="auto"/>
              <w:left w:val="nil"/>
              <w:bottom w:val="single" w:sz="4" w:space="0" w:color="auto"/>
              <w:right w:val="single" w:sz="4" w:space="0" w:color="auto"/>
            </w:tcBorders>
            <w:vAlign w:val="center"/>
            <w:hideMark/>
          </w:tcPr>
          <w:p w:rsidR="00103C25" w:rsidRDefault="00103C25">
            <w:pPr>
              <w:rPr>
                <w:sz w:val="24"/>
                <w:szCs w:val="24"/>
              </w:rPr>
            </w:pPr>
          </w:p>
        </w:tc>
        <w:tc>
          <w:tcPr>
            <w:tcW w:w="1020" w:type="dxa"/>
            <w:vMerge/>
            <w:tcBorders>
              <w:top w:val="single" w:sz="4" w:space="0" w:color="auto"/>
              <w:left w:val="nil"/>
              <w:bottom w:val="single" w:sz="4" w:space="0" w:color="auto"/>
              <w:right w:val="single" w:sz="4" w:space="0" w:color="auto"/>
            </w:tcBorders>
            <w:vAlign w:val="center"/>
            <w:hideMark/>
          </w:tcPr>
          <w:p w:rsidR="00103C25" w:rsidRDefault="00103C25">
            <w:pPr>
              <w:rPr>
                <w:sz w:val="24"/>
                <w:szCs w:val="24"/>
              </w:rPr>
            </w:pPr>
          </w:p>
        </w:tc>
      </w:tr>
      <w:tr w:rsidR="00103C25" w:rsidTr="00A27F62">
        <w:trPr>
          <w:trHeight w:val="555"/>
          <w:jc w:val="center"/>
        </w:trPr>
        <w:tc>
          <w:tcPr>
            <w:tcW w:w="5531" w:type="dxa"/>
            <w:vMerge/>
            <w:tcBorders>
              <w:top w:val="single" w:sz="4" w:space="0" w:color="auto"/>
              <w:left w:val="single" w:sz="4" w:space="0" w:color="auto"/>
              <w:bottom w:val="single" w:sz="4" w:space="0" w:color="auto"/>
              <w:right w:val="single" w:sz="4" w:space="0" w:color="auto"/>
            </w:tcBorders>
            <w:vAlign w:val="center"/>
            <w:hideMark/>
          </w:tcPr>
          <w:p w:rsidR="00103C25" w:rsidRDefault="00103C25">
            <w:pPr>
              <w:rPr>
                <w:sz w:val="24"/>
                <w:szCs w:val="24"/>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rsidR="00103C25" w:rsidRDefault="00103C25">
            <w:pPr>
              <w:rPr>
                <w:sz w:val="24"/>
                <w:szCs w:val="24"/>
              </w:rPr>
            </w:pPr>
          </w:p>
        </w:tc>
        <w:tc>
          <w:tcPr>
            <w:tcW w:w="1702" w:type="dxa"/>
            <w:vMerge/>
            <w:tcBorders>
              <w:left w:val="single" w:sz="4" w:space="0" w:color="auto"/>
              <w:bottom w:val="single" w:sz="4" w:space="0" w:color="auto"/>
              <w:right w:val="single" w:sz="4" w:space="0" w:color="auto"/>
            </w:tcBorders>
            <w:hideMark/>
          </w:tcPr>
          <w:p w:rsidR="00103C25" w:rsidRDefault="00103C25">
            <w:pPr>
              <w:spacing w:line="276" w:lineRule="auto"/>
              <w:jc w:val="center"/>
              <w:rPr>
                <w:sz w:val="22"/>
                <w:szCs w:val="22"/>
              </w:rPr>
            </w:pPr>
          </w:p>
        </w:tc>
        <w:tc>
          <w:tcPr>
            <w:tcW w:w="1275" w:type="dxa"/>
            <w:vMerge/>
            <w:tcBorders>
              <w:left w:val="single" w:sz="4" w:space="0" w:color="auto"/>
              <w:bottom w:val="single" w:sz="4" w:space="0" w:color="auto"/>
              <w:right w:val="single" w:sz="4" w:space="0" w:color="auto"/>
            </w:tcBorders>
            <w:vAlign w:val="center"/>
            <w:hideMark/>
          </w:tcPr>
          <w:p w:rsidR="00103C25" w:rsidRDefault="00103C25">
            <w:pPr>
              <w:spacing w:line="276" w:lineRule="auto"/>
              <w:jc w:val="center"/>
              <w:rPr>
                <w:sz w:val="22"/>
                <w:szCs w:val="22"/>
              </w:rPr>
            </w:pPr>
          </w:p>
        </w:tc>
        <w:tc>
          <w:tcPr>
            <w:tcW w:w="1276" w:type="dxa"/>
            <w:vMerge/>
            <w:tcBorders>
              <w:left w:val="single" w:sz="4" w:space="0" w:color="auto"/>
              <w:bottom w:val="single" w:sz="4" w:space="0" w:color="auto"/>
              <w:right w:val="single" w:sz="4" w:space="0" w:color="auto"/>
            </w:tcBorders>
            <w:vAlign w:val="center"/>
            <w:hideMark/>
          </w:tcPr>
          <w:p w:rsidR="00103C25" w:rsidRDefault="00103C25">
            <w:pPr>
              <w:spacing w:line="276" w:lineRule="auto"/>
              <w:jc w:val="center"/>
              <w:rPr>
                <w:sz w:val="22"/>
                <w:szCs w:val="22"/>
              </w:rPr>
            </w:pPr>
          </w:p>
        </w:tc>
        <w:tc>
          <w:tcPr>
            <w:tcW w:w="1237" w:type="dxa"/>
            <w:tcBorders>
              <w:top w:val="single" w:sz="4" w:space="0" w:color="auto"/>
              <w:left w:val="single" w:sz="4" w:space="0" w:color="auto"/>
              <w:bottom w:val="single" w:sz="4" w:space="0" w:color="auto"/>
              <w:right w:val="single" w:sz="4" w:space="0" w:color="auto"/>
            </w:tcBorders>
            <w:vAlign w:val="center"/>
            <w:hideMark/>
          </w:tcPr>
          <w:p w:rsidR="00103C25" w:rsidRDefault="00103C25" w:rsidP="00103C25">
            <w:pPr>
              <w:jc w:val="center"/>
              <w:rPr>
                <w:sz w:val="22"/>
                <w:szCs w:val="22"/>
              </w:rPr>
            </w:pPr>
          </w:p>
        </w:tc>
        <w:tc>
          <w:tcPr>
            <w:tcW w:w="1095" w:type="dxa"/>
            <w:vMerge w:val="restart"/>
            <w:tcBorders>
              <w:top w:val="single" w:sz="4" w:space="0" w:color="auto"/>
              <w:left w:val="nil"/>
              <w:bottom w:val="single" w:sz="4" w:space="0" w:color="auto"/>
              <w:right w:val="single" w:sz="4" w:space="0" w:color="auto"/>
            </w:tcBorders>
            <w:vAlign w:val="center"/>
            <w:hideMark/>
          </w:tcPr>
          <w:p w:rsidR="00103C25" w:rsidRDefault="00103C25" w:rsidP="00103C25">
            <w:pPr>
              <w:rPr>
                <w:sz w:val="24"/>
                <w:szCs w:val="24"/>
              </w:rPr>
            </w:pPr>
          </w:p>
        </w:tc>
        <w:tc>
          <w:tcPr>
            <w:tcW w:w="1010" w:type="dxa"/>
            <w:vMerge w:val="restart"/>
            <w:tcBorders>
              <w:top w:val="single" w:sz="4" w:space="0" w:color="auto"/>
              <w:left w:val="nil"/>
              <w:bottom w:val="single" w:sz="4" w:space="0" w:color="auto"/>
              <w:right w:val="single" w:sz="4" w:space="0" w:color="auto"/>
            </w:tcBorders>
            <w:vAlign w:val="center"/>
            <w:hideMark/>
          </w:tcPr>
          <w:p w:rsidR="00103C25" w:rsidRDefault="00103C25" w:rsidP="00103C25">
            <w:pPr>
              <w:rPr>
                <w:sz w:val="24"/>
                <w:szCs w:val="24"/>
              </w:rPr>
            </w:pPr>
          </w:p>
        </w:tc>
        <w:tc>
          <w:tcPr>
            <w:tcW w:w="1020" w:type="dxa"/>
            <w:vMerge w:val="restart"/>
            <w:tcBorders>
              <w:top w:val="single" w:sz="4" w:space="0" w:color="auto"/>
              <w:left w:val="nil"/>
              <w:bottom w:val="single" w:sz="4" w:space="0" w:color="auto"/>
              <w:right w:val="single" w:sz="4" w:space="0" w:color="auto"/>
            </w:tcBorders>
            <w:vAlign w:val="center"/>
            <w:hideMark/>
          </w:tcPr>
          <w:p w:rsidR="00103C25" w:rsidRDefault="00103C25" w:rsidP="00103C25">
            <w:pPr>
              <w:rPr>
                <w:sz w:val="24"/>
                <w:szCs w:val="24"/>
              </w:rPr>
            </w:pPr>
          </w:p>
        </w:tc>
      </w:tr>
      <w:tr w:rsidR="009F2B3A" w:rsidTr="00103C25">
        <w:trPr>
          <w:trHeight w:val="592"/>
          <w:jc w:val="center"/>
        </w:trPr>
        <w:tc>
          <w:tcPr>
            <w:tcW w:w="5531"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702"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Бюджет МО Никольское сельское поселение Гагаринского района Смоленской области</w:t>
            </w: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50,000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100,000</w:t>
            </w:r>
          </w:p>
        </w:tc>
        <w:tc>
          <w:tcPr>
            <w:tcW w:w="1237"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100,000</w:t>
            </w:r>
          </w:p>
        </w:tc>
        <w:tc>
          <w:tcPr>
            <w:tcW w:w="1095" w:type="dxa"/>
            <w:vMerge/>
            <w:tcBorders>
              <w:top w:val="single" w:sz="4" w:space="0" w:color="auto"/>
              <w:left w:val="nil"/>
              <w:bottom w:val="single" w:sz="4" w:space="0" w:color="auto"/>
              <w:right w:val="single" w:sz="4" w:space="0" w:color="auto"/>
            </w:tcBorders>
            <w:vAlign w:val="center"/>
            <w:hideMark/>
          </w:tcPr>
          <w:p w:rsidR="009F2B3A" w:rsidRDefault="009F2B3A">
            <w:pPr>
              <w:rPr>
                <w:sz w:val="24"/>
                <w:szCs w:val="24"/>
              </w:rPr>
            </w:pPr>
          </w:p>
        </w:tc>
        <w:tc>
          <w:tcPr>
            <w:tcW w:w="1010" w:type="dxa"/>
            <w:vMerge/>
            <w:tcBorders>
              <w:top w:val="single" w:sz="4" w:space="0" w:color="auto"/>
              <w:left w:val="nil"/>
              <w:bottom w:val="single" w:sz="4" w:space="0" w:color="auto"/>
              <w:right w:val="single" w:sz="4" w:space="0" w:color="auto"/>
            </w:tcBorders>
            <w:vAlign w:val="center"/>
            <w:hideMark/>
          </w:tcPr>
          <w:p w:rsidR="009F2B3A" w:rsidRDefault="009F2B3A">
            <w:pPr>
              <w:rPr>
                <w:sz w:val="24"/>
                <w:szCs w:val="24"/>
              </w:rPr>
            </w:pPr>
          </w:p>
        </w:tc>
        <w:tc>
          <w:tcPr>
            <w:tcW w:w="1020" w:type="dxa"/>
            <w:vMerge/>
            <w:tcBorders>
              <w:top w:val="single" w:sz="4" w:space="0" w:color="auto"/>
              <w:left w:val="nil"/>
              <w:bottom w:val="single" w:sz="4" w:space="0" w:color="auto"/>
              <w:right w:val="single" w:sz="4" w:space="0" w:color="auto"/>
            </w:tcBorders>
            <w:vAlign w:val="center"/>
            <w:hideMark/>
          </w:tcPr>
          <w:p w:rsidR="009F2B3A" w:rsidRDefault="009F2B3A">
            <w:pPr>
              <w:rPr>
                <w:sz w:val="24"/>
                <w:szCs w:val="24"/>
              </w:rPr>
            </w:pPr>
          </w:p>
        </w:tc>
      </w:tr>
      <w:tr w:rsidR="009F2B3A" w:rsidTr="00103C25">
        <w:trPr>
          <w:trHeight w:val="569"/>
          <w:jc w:val="center"/>
        </w:trPr>
        <w:tc>
          <w:tcPr>
            <w:tcW w:w="5531" w:type="dxa"/>
            <w:tcBorders>
              <w:top w:val="nil"/>
              <w:left w:val="single" w:sz="4" w:space="0" w:color="auto"/>
              <w:bottom w:val="single" w:sz="4" w:space="0" w:color="auto"/>
              <w:right w:val="single" w:sz="4" w:space="0" w:color="auto"/>
            </w:tcBorders>
            <w:hideMark/>
          </w:tcPr>
          <w:p w:rsidR="009F2B3A" w:rsidRDefault="009F2B3A">
            <w:pPr>
              <w:spacing w:line="276" w:lineRule="auto"/>
              <w:rPr>
                <w:b/>
                <w:sz w:val="24"/>
                <w:szCs w:val="24"/>
                <w:highlight w:val="yellow"/>
              </w:rPr>
            </w:pPr>
            <w:r>
              <w:rPr>
                <w:b/>
                <w:sz w:val="22"/>
                <w:szCs w:val="22"/>
              </w:rPr>
              <w:t>Целевой показатель:</w:t>
            </w:r>
            <w:r>
              <w:rPr>
                <w:sz w:val="22"/>
                <w:szCs w:val="22"/>
              </w:rPr>
              <w:t xml:space="preserve"> </w:t>
            </w:r>
            <w:r>
              <w:t>Доля исполненных мероприятий по разработке документации технической, исходно-разрешительной, по проектированию, строительству, ремонту автомобильных дорог на территории муниципального образования Никольского сельского поселения Гагаринского района Смоленской области от запланированного количества мероприятий, %</w:t>
            </w:r>
          </w:p>
        </w:tc>
        <w:tc>
          <w:tcPr>
            <w:tcW w:w="1844" w:type="dxa"/>
            <w:tcBorders>
              <w:top w:val="nil"/>
              <w:left w:val="single" w:sz="4" w:space="0" w:color="auto"/>
              <w:bottom w:val="single" w:sz="4" w:space="0" w:color="auto"/>
              <w:right w:val="single" w:sz="4" w:space="0" w:color="auto"/>
            </w:tcBorders>
          </w:tcPr>
          <w:p w:rsidR="009F2B3A" w:rsidRDefault="009F2B3A">
            <w:pPr>
              <w:spacing w:line="276" w:lineRule="auto"/>
              <w:jc w:val="center"/>
              <w:rPr>
                <w:sz w:val="24"/>
                <w:szCs w:val="24"/>
              </w:rPr>
            </w:pPr>
          </w:p>
        </w:tc>
        <w:tc>
          <w:tcPr>
            <w:tcW w:w="1702" w:type="dxa"/>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tabs>
                <w:tab w:val="left" w:pos="210"/>
                <w:tab w:val="center" w:pos="519"/>
              </w:tabs>
              <w:spacing w:line="276" w:lineRule="auto"/>
              <w:jc w:val="center"/>
              <w:rPr>
                <w:sz w:val="24"/>
                <w:szCs w:val="24"/>
              </w:rPr>
            </w:pPr>
            <w:proofErr w:type="spellStart"/>
            <w:r>
              <w:rPr>
                <w:sz w:val="22"/>
                <w:szCs w:val="22"/>
              </w:rPr>
              <w:t>х</w:t>
            </w:r>
            <w:proofErr w:type="spellEnd"/>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proofErr w:type="spellStart"/>
            <w:r>
              <w:rPr>
                <w:sz w:val="22"/>
                <w:szCs w:val="22"/>
              </w:rPr>
              <w:t>х</w:t>
            </w:r>
            <w:proofErr w:type="spellEnd"/>
          </w:p>
        </w:tc>
        <w:tc>
          <w:tcPr>
            <w:tcW w:w="1237"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proofErr w:type="spellStart"/>
            <w:r>
              <w:rPr>
                <w:sz w:val="22"/>
                <w:szCs w:val="22"/>
              </w:rPr>
              <w:t>х</w:t>
            </w:r>
            <w:proofErr w:type="spellEnd"/>
          </w:p>
        </w:tc>
        <w:tc>
          <w:tcPr>
            <w:tcW w:w="1095" w:type="dxa"/>
            <w:tcBorders>
              <w:top w:val="nil"/>
              <w:left w:val="nil"/>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45</w:t>
            </w:r>
          </w:p>
        </w:tc>
        <w:tc>
          <w:tcPr>
            <w:tcW w:w="1010" w:type="dxa"/>
            <w:tcBorders>
              <w:top w:val="nil"/>
              <w:left w:val="nil"/>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70</w:t>
            </w:r>
          </w:p>
        </w:tc>
        <w:tc>
          <w:tcPr>
            <w:tcW w:w="1020" w:type="dxa"/>
            <w:tcBorders>
              <w:top w:val="nil"/>
              <w:left w:val="nil"/>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100</w:t>
            </w:r>
          </w:p>
        </w:tc>
      </w:tr>
      <w:tr w:rsidR="009F2B3A" w:rsidTr="00103C25">
        <w:trPr>
          <w:trHeight w:val="195"/>
          <w:jc w:val="center"/>
        </w:trPr>
        <w:tc>
          <w:tcPr>
            <w:tcW w:w="5531"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rPr>
                <w:b/>
                <w:sz w:val="24"/>
                <w:szCs w:val="24"/>
              </w:rPr>
            </w:pPr>
            <w:r>
              <w:rPr>
                <w:b/>
                <w:sz w:val="22"/>
                <w:szCs w:val="22"/>
              </w:rPr>
              <w:t>Итого по задаче 2:</w:t>
            </w:r>
          </w:p>
        </w:tc>
        <w:tc>
          <w:tcPr>
            <w:tcW w:w="1844" w:type="dxa"/>
            <w:vMerge w:val="restart"/>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b/>
                <w:sz w:val="24"/>
                <w:szCs w:val="24"/>
              </w:rPr>
            </w:pPr>
          </w:p>
        </w:tc>
        <w:tc>
          <w:tcPr>
            <w:tcW w:w="1702" w:type="dxa"/>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b/>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50,000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100,000</w:t>
            </w:r>
          </w:p>
        </w:tc>
        <w:tc>
          <w:tcPr>
            <w:tcW w:w="1237"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100,000</w:t>
            </w:r>
          </w:p>
        </w:tc>
        <w:tc>
          <w:tcPr>
            <w:tcW w:w="1095" w:type="dxa"/>
            <w:tcBorders>
              <w:top w:val="nil"/>
              <w:left w:val="nil"/>
              <w:bottom w:val="single" w:sz="4" w:space="0" w:color="auto"/>
              <w:right w:val="single" w:sz="4" w:space="0" w:color="auto"/>
            </w:tcBorders>
            <w:vAlign w:val="center"/>
          </w:tcPr>
          <w:p w:rsidR="009F2B3A" w:rsidRDefault="009F2B3A">
            <w:pPr>
              <w:spacing w:line="276" w:lineRule="auto"/>
              <w:jc w:val="center"/>
              <w:rPr>
                <w:b/>
                <w:sz w:val="24"/>
                <w:szCs w:val="24"/>
              </w:rPr>
            </w:pPr>
          </w:p>
        </w:tc>
        <w:tc>
          <w:tcPr>
            <w:tcW w:w="1010" w:type="dxa"/>
            <w:tcBorders>
              <w:top w:val="nil"/>
              <w:left w:val="nil"/>
              <w:bottom w:val="single" w:sz="4" w:space="0" w:color="auto"/>
              <w:right w:val="single" w:sz="4" w:space="0" w:color="auto"/>
            </w:tcBorders>
            <w:vAlign w:val="center"/>
          </w:tcPr>
          <w:p w:rsidR="009F2B3A" w:rsidRDefault="009F2B3A">
            <w:pPr>
              <w:spacing w:line="276" w:lineRule="auto"/>
              <w:jc w:val="center"/>
              <w:rPr>
                <w:sz w:val="24"/>
                <w:szCs w:val="24"/>
              </w:rPr>
            </w:pPr>
          </w:p>
        </w:tc>
        <w:tc>
          <w:tcPr>
            <w:tcW w:w="1020" w:type="dxa"/>
            <w:tcBorders>
              <w:top w:val="nil"/>
              <w:left w:val="nil"/>
              <w:bottom w:val="single" w:sz="4" w:space="0" w:color="auto"/>
              <w:right w:val="single" w:sz="4" w:space="0" w:color="auto"/>
            </w:tcBorders>
            <w:vAlign w:val="center"/>
          </w:tcPr>
          <w:p w:rsidR="009F2B3A" w:rsidRDefault="009F2B3A">
            <w:pPr>
              <w:spacing w:line="276" w:lineRule="auto"/>
              <w:jc w:val="center"/>
              <w:rPr>
                <w:sz w:val="24"/>
                <w:szCs w:val="24"/>
              </w:rPr>
            </w:pPr>
          </w:p>
        </w:tc>
      </w:tr>
      <w:tr w:rsidR="009F2B3A" w:rsidTr="00103C25">
        <w:trPr>
          <w:trHeight w:val="501"/>
          <w:jc w:val="center"/>
        </w:trPr>
        <w:tc>
          <w:tcPr>
            <w:tcW w:w="5531"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b/>
                <w:sz w:val="24"/>
                <w:szCs w:val="24"/>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b/>
                <w:sz w:val="24"/>
                <w:szCs w:val="24"/>
              </w:rPr>
            </w:pPr>
          </w:p>
        </w:tc>
        <w:tc>
          <w:tcPr>
            <w:tcW w:w="1702"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Федеральный бюджет </w:t>
            </w: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095" w:type="dxa"/>
            <w:tcBorders>
              <w:top w:val="nil"/>
              <w:left w:val="nil"/>
              <w:bottom w:val="single" w:sz="4" w:space="0" w:color="auto"/>
              <w:right w:val="single" w:sz="4" w:space="0" w:color="auto"/>
            </w:tcBorders>
            <w:vAlign w:val="center"/>
          </w:tcPr>
          <w:p w:rsidR="009F2B3A" w:rsidRDefault="009F2B3A">
            <w:pPr>
              <w:spacing w:line="276" w:lineRule="auto"/>
              <w:jc w:val="center"/>
              <w:rPr>
                <w:b/>
                <w:sz w:val="24"/>
                <w:szCs w:val="24"/>
              </w:rPr>
            </w:pPr>
          </w:p>
        </w:tc>
        <w:tc>
          <w:tcPr>
            <w:tcW w:w="1010" w:type="dxa"/>
            <w:tcBorders>
              <w:top w:val="nil"/>
              <w:left w:val="nil"/>
              <w:bottom w:val="single" w:sz="4" w:space="0" w:color="auto"/>
              <w:right w:val="single" w:sz="4" w:space="0" w:color="auto"/>
            </w:tcBorders>
            <w:vAlign w:val="center"/>
          </w:tcPr>
          <w:p w:rsidR="009F2B3A" w:rsidRDefault="009F2B3A">
            <w:pPr>
              <w:spacing w:line="276" w:lineRule="auto"/>
              <w:jc w:val="center"/>
              <w:rPr>
                <w:sz w:val="24"/>
                <w:szCs w:val="24"/>
              </w:rPr>
            </w:pPr>
          </w:p>
        </w:tc>
        <w:tc>
          <w:tcPr>
            <w:tcW w:w="1020" w:type="dxa"/>
            <w:tcBorders>
              <w:top w:val="nil"/>
              <w:left w:val="nil"/>
              <w:bottom w:val="single" w:sz="4" w:space="0" w:color="auto"/>
              <w:right w:val="single" w:sz="4" w:space="0" w:color="auto"/>
            </w:tcBorders>
            <w:vAlign w:val="center"/>
          </w:tcPr>
          <w:p w:rsidR="009F2B3A" w:rsidRDefault="009F2B3A">
            <w:pPr>
              <w:spacing w:line="276" w:lineRule="auto"/>
              <w:jc w:val="center"/>
              <w:rPr>
                <w:sz w:val="24"/>
                <w:szCs w:val="24"/>
              </w:rPr>
            </w:pPr>
          </w:p>
        </w:tc>
      </w:tr>
      <w:tr w:rsidR="009F2B3A" w:rsidTr="00103C25">
        <w:trPr>
          <w:trHeight w:val="495"/>
          <w:jc w:val="center"/>
        </w:trPr>
        <w:tc>
          <w:tcPr>
            <w:tcW w:w="5531"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b/>
                <w:sz w:val="24"/>
                <w:szCs w:val="24"/>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b/>
                <w:sz w:val="24"/>
                <w:szCs w:val="24"/>
              </w:rPr>
            </w:pPr>
          </w:p>
        </w:tc>
        <w:tc>
          <w:tcPr>
            <w:tcW w:w="1702"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Областной бюджет </w:t>
            </w: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095" w:type="dxa"/>
            <w:tcBorders>
              <w:top w:val="nil"/>
              <w:left w:val="nil"/>
              <w:bottom w:val="single" w:sz="4" w:space="0" w:color="auto"/>
              <w:right w:val="single" w:sz="4" w:space="0" w:color="auto"/>
            </w:tcBorders>
            <w:vAlign w:val="center"/>
          </w:tcPr>
          <w:p w:rsidR="009F2B3A" w:rsidRDefault="009F2B3A">
            <w:pPr>
              <w:spacing w:line="276" w:lineRule="auto"/>
              <w:jc w:val="center"/>
              <w:rPr>
                <w:b/>
                <w:sz w:val="24"/>
                <w:szCs w:val="24"/>
              </w:rPr>
            </w:pPr>
          </w:p>
        </w:tc>
        <w:tc>
          <w:tcPr>
            <w:tcW w:w="1010" w:type="dxa"/>
            <w:tcBorders>
              <w:top w:val="nil"/>
              <w:left w:val="nil"/>
              <w:bottom w:val="single" w:sz="4" w:space="0" w:color="auto"/>
              <w:right w:val="single" w:sz="4" w:space="0" w:color="auto"/>
            </w:tcBorders>
            <w:vAlign w:val="center"/>
          </w:tcPr>
          <w:p w:rsidR="009F2B3A" w:rsidRDefault="009F2B3A">
            <w:pPr>
              <w:spacing w:line="276" w:lineRule="auto"/>
              <w:jc w:val="center"/>
              <w:rPr>
                <w:sz w:val="24"/>
                <w:szCs w:val="24"/>
              </w:rPr>
            </w:pPr>
          </w:p>
        </w:tc>
        <w:tc>
          <w:tcPr>
            <w:tcW w:w="1020" w:type="dxa"/>
            <w:tcBorders>
              <w:top w:val="nil"/>
              <w:left w:val="nil"/>
              <w:bottom w:val="single" w:sz="4" w:space="0" w:color="auto"/>
              <w:right w:val="single" w:sz="4" w:space="0" w:color="auto"/>
            </w:tcBorders>
            <w:vAlign w:val="center"/>
          </w:tcPr>
          <w:p w:rsidR="009F2B3A" w:rsidRDefault="009F2B3A">
            <w:pPr>
              <w:spacing w:line="276" w:lineRule="auto"/>
              <w:jc w:val="center"/>
              <w:rPr>
                <w:sz w:val="24"/>
                <w:szCs w:val="24"/>
              </w:rPr>
            </w:pPr>
          </w:p>
        </w:tc>
      </w:tr>
      <w:tr w:rsidR="009F2B3A" w:rsidTr="00103C25">
        <w:trPr>
          <w:trHeight w:val="569"/>
          <w:jc w:val="center"/>
        </w:trPr>
        <w:tc>
          <w:tcPr>
            <w:tcW w:w="5531"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b/>
                <w:sz w:val="24"/>
                <w:szCs w:val="24"/>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b/>
                <w:sz w:val="24"/>
                <w:szCs w:val="24"/>
              </w:rPr>
            </w:pPr>
          </w:p>
        </w:tc>
        <w:tc>
          <w:tcPr>
            <w:tcW w:w="1702"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Бюджет МО Никольское сельское поселение Гагаринского района Смоленской области</w:t>
            </w: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50,000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100,000</w:t>
            </w:r>
          </w:p>
        </w:tc>
        <w:tc>
          <w:tcPr>
            <w:tcW w:w="1237"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100,000</w:t>
            </w:r>
          </w:p>
        </w:tc>
        <w:tc>
          <w:tcPr>
            <w:tcW w:w="1095" w:type="dxa"/>
            <w:tcBorders>
              <w:top w:val="nil"/>
              <w:left w:val="nil"/>
              <w:bottom w:val="single" w:sz="4" w:space="0" w:color="auto"/>
              <w:right w:val="single" w:sz="4" w:space="0" w:color="auto"/>
            </w:tcBorders>
            <w:vAlign w:val="center"/>
          </w:tcPr>
          <w:p w:rsidR="009F2B3A" w:rsidRDefault="009F2B3A">
            <w:pPr>
              <w:spacing w:line="276" w:lineRule="auto"/>
              <w:jc w:val="center"/>
              <w:rPr>
                <w:b/>
                <w:sz w:val="24"/>
                <w:szCs w:val="24"/>
              </w:rPr>
            </w:pPr>
          </w:p>
        </w:tc>
        <w:tc>
          <w:tcPr>
            <w:tcW w:w="1010" w:type="dxa"/>
            <w:tcBorders>
              <w:top w:val="nil"/>
              <w:left w:val="nil"/>
              <w:bottom w:val="single" w:sz="4" w:space="0" w:color="auto"/>
              <w:right w:val="single" w:sz="4" w:space="0" w:color="auto"/>
            </w:tcBorders>
            <w:vAlign w:val="center"/>
          </w:tcPr>
          <w:p w:rsidR="009F2B3A" w:rsidRDefault="009F2B3A">
            <w:pPr>
              <w:spacing w:line="276" w:lineRule="auto"/>
              <w:jc w:val="center"/>
              <w:rPr>
                <w:sz w:val="24"/>
                <w:szCs w:val="24"/>
              </w:rPr>
            </w:pPr>
          </w:p>
        </w:tc>
        <w:tc>
          <w:tcPr>
            <w:tcW w:w="1020" w:type="dxa"/>
            <w:tcBorders>
              <w:top w:val="nil"/>
              <w:left w:val="nil"/>
              <w:bottom w:val="single" w:sz="4" w:space="0" w:color="auto"/>
              <w:right w:val="single" w:sz="4" w:space="0" w:color="auto"/>
            </w:tcBorders>
            <w:vAlign w:val="center"/>
          </w:tcPr>
          <w:p w:rsidR="009F2B3A" w:rsidRDefault="009F2B3A">
            <w:pPr>
              <w:spacing w:line="276" w:lineRule="auto"/>
              <w:jc w:val="center"/>
              <w:rPr>
                <w:sz w:val="24"/>
                <w:szCs w:val="24"/>
              </w:rPr>
            </w:pPr>
          </w:p>
        </w:tc>
      </w:tr>
      <w:tr w:rsidR="009F2B3A" w:rsidTr="00103C25">
        <w:trPr>
          <w:trHeight w:val="569"/>
          <w:jc w:val="center"/>
        </w:trPr>
        <w:tc>
          <w:tcPr>
            <w:tcW w:w="15990" w:type="dxa"/>
            <w:gridSpan w:val="9"/>
            <w:tcBorders>
              <w:top w:val="nil"/>
              <w:left w:val="single" w:sz="4" w:space="0" w:color="auto"/>
              <w:bottom w:val="single" w:sz="4" w:space="0" w:color="auto"/>
              <w:right w:val="single" w:sz="4" w:space="0" w:color="auto"/>
            </w:tcBorders>
            <w:hideMark/>
          </w:tcPr>
          <w:p w:rsidR="009F2B3A" w:rsidRDefault="009F2B3A">
            <w:pPr>
              <w:spacing w:line="276" w:lineRule="auto"/>
              <w:rPr>
                <w:sz w:val="24"/>
                <w:szCs w:val="24"/>
              </w:rPr>
            </w:pPr>
            <w:r>
              <w:rPr>
                <w:b/>
                <w:sz w:val="22"/>
                <w:szCs w:val="22"/>
              </w:rPr>
              <w:t>Задача 3:</w:t>
            </w:r>
            <w:r>
              <w:rPr>
                <w:sz w:val="22"/>
                <w:szCs w:val="22"/>
              </w:rPr>
              <w:t xml:space="preserve"> </w:t>
            </w:r>
            <w:r>
              <w:rPr>
                <w:b/>
              </w:rPr>
              <w:t>Ремонт улично-дорожной сети на территории муниципального образования Никольского сельского поселения Гагаринского района Смоленской области</w:t>
            </w:r>
          </w:p>
        </w:tc>
      </w:tr>
      <w:tr w:rsidR="009F2B3A" w:rsidTr="00103C25">
        <w:trPr>
          <w:trHeight w:val="60"/>
          <w:jc w:val="center"/>
        </w:trPr>
        <w:tc>
          <w:tcPr>
            <w:tcW w:w="5531"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rPr>
                <w:sz w:val="24"/>
                <w:szCs w:val="24"/>
              </w:rPr>
            </w:pPr>
            <w:r>
              <w:t xml:space="preserve">Ремонт улично-дорожной сети в д. Никольское ул. Акимова, </w:t>
            </w:r>
            <w:r>
              <w:lastRenderedPageBreak/>
              <w:t>протяженностью 1,005 км</w:t>
            </w:r>
          </w:p>
        </w:tc>
        <w:tc>
          <w:tcPr>
            <w:tcW w:w="1844"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lastRenderedPageBreak/>
              <w:t xml:space="preserve">Администрация </w:t>
            </w:r>
            <w:r>
              <w:rPr>
                <w:sz w:val="22"/>
                <w:szCs w:val="22"/>
              </w:rPr>
              <w:lastRenderedPageBreak/>
              <w:t>Никольского сельского поселения Гагаринского района Смоленской области</w:t>
            </w:r>
          </w:p>
        </w:tc>
        <w:tc>
          <w:tcPr>
            <w:tcW w:w="1702" w:type="dxa"/>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500</w:t>
            </w:r>
            <w:r>
              <w:rPr>
                <w:b/>
                <w:sz w:val="22"/>
                <w:szCs w:val="22"/>
                <w:lang w:val="en-US"/>
              </w:rPr>
              <w:t>,0</w:t>
            </w:r>
            <w:r>
              <w:rPr>
                <w:b/>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500</w:t>
            </w:r>
            <w:r>
              <w:rPr>
                <w:b/>
                <w:sz w:val="22"/>
                <w:szCs w:val="22"/>
                <w:lang w:val="en-US"/>
              </w:rPr>
              <w:t>,0</w:t>
            </w:r>
            <w:r>
              <w:rPr>
                <w:b/>
                <w:sz w:val="22"/>
                <w:szCs w:val="22"/>
              </w:rPr>
              <w:t>00</w:t>
            </w:r>
          </w:p>
        </w:tc>
        <w:tc>
          <w:tcPr>
            <w:tcW w:w="1237"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500</w:t>
            </w:r>
            <w:r>
              <w:rPr>
                <w:b/>
                <w:sz w:val="22"/>
                <w:szCs w:val="22"/>
                <w:lang w:val="en-US"/>
              </w:rPr>
              <w:t>,0</w:t>
            </w:r>
            <w:r>
              <w:rPr>
                <w:b/>
                <w:sz w:val="22"/>
                <w:szCs w:val="22"/>
              </w:rPr>
              <w:t>00</w:t>
            </w:r>
          </w:p>
        </w:tc>
        <w:tc>
          <w:tcPr>
            <w:tcW w:w="1095" w:type="dxa"/>
            <w:vMerge w:val="restart"/>
            <w:tcBorders>
              <w:top w:val="single" w:sz="4" w:space="0" w:color="auto"/>
              <w:left w:val="nil"/>
              <w:bottom w:val="single" w:sz="4" w:space="0" w:color="auto"/>
              <w:right w:val="single" w:sz="4" w:space="0" w:color="auto"/>
            </w:tcBorders>
            <w:vAlign w:val="center"/>
            <w:hideMark/>
          </w:tcPr>
          <w:p w:rsidR="009F2B3A" w:rsidRDefault="009F2B3A">
            <w:pPr>
              <w:spacing w:line="276" w:lineRule="auto"/>
              <w:jc w:val="center"/>
              <w:rPr>
                <w:sz w:val="24"/>
                <w:szCs w:val="24"/>
              </w:rPr>
            </w:pPr>
            <w:proofErr w:type="spellStart"/>
            <w:r>
              <w:rPr>
                <w:sz w:val="22"/>
                <w:szCs w:val="22"/>
              </w:rPr>
              <w:t>х</w:t>
            </w:r>
            <w:proofErr w:type="spellEnd"/>
          </w:p>
        </w:tc>
        <w:tc>
          <w:tcPr>
            <w:tcW w:w="1010" w:type="dxa"/>
            <w:vMerge w:val="restart"/>
            <w:tcBorders>
              <w:top w:val="single" w:sz="4" w:space="0" w:color="auto"/>
              <w:left w:val="nil"/>
              <w:bottom w:val="single" w:sz="4" w:space="0" w:color="auto"/>
              <w:right w:val="single" w:sz="4" w:space="0" w:color="auto"/>
            </w:tcBorders>
            <w:vAlign w:val="center"/>
            <w:hideMark/>
          </w:tcPr>
          <w:p w:rsidR="009F2B3A" w:rsidRDefault="009F2B3A">
            <w:pPr>
              <w:spacing w:line="276" w:lineRule="auto"/>
              <w:jc w:val="center"/>
              <w:rPr>
                <w:sz w:val="24"/>
                <w:szCs w:val="24"/>
              </w:rPr>
            </w:pPr>
            <w:proofErr w:type="spellStart"/>
            <w:r>
              <w:rPr>
                <w:sz w:val="22"/>
                <w:szCs w:val="22"/>
              </w:rPr>
              <w:t>х</w:t>
            </w:r>
            <w:proofErr w:type="spellEnd"/>
          </w:p>
        </w:tc>
        <w:tc>
          <w:tcPr>
            <w:tcW w:w="1020" w:type="dxa"/>
            <w:vMerge w:val="restart"/>
            <w:tcBorders>
              <w:top w:val="single" w:sz="4" w:space="0" w:color="auto"/>
              <w:left w:val="nil"/>
              <w:bottom w:val="single" w:sz="4" w:space="0" w:color="auto"/>
              <w:right w:val="single" w:sz="4" w:space="0" w:color="auto"/>
            </w:tcBorders>
            <w:vAlign w:val="center"/>
            <w:hideMark/>
          </w:tcPr>
          <w:p w:rsidR="009F2B3A" w:rsidRDefault="009F2B3A">
            <w:pPr>
              <w:spacing w:line="276" w:lineRule="auto"/>
              <w:jc w:val="center"/>
              <w:rPr>
                <w:sz w:val="24"/>
                <w:szCs w:val="24"/>
              </w:rPr>
            </w:pPr>
            <w:proofErr w:type="spellStart"/>
            <w:r>
              <w:rPr>
                <w:sz w:val="22"/>
                <w:szCs w:val="22"/>
              </w:rPr>
              <w:t>х</w:t>
            </w:r>
            <w:proofErr w:type="spellEnd"/>
          </w:p>
        </w:tc>
      </w:tr>
      <w:tr w:rsidR="009F2B3A" w:rsidTr="00103C25">
        <w:trPr>
          <w:trHeight w:val="476"/>
          <w:jc w:val="center"/>
        </w:trPr>
        <w:tc>
          <w:tcPr>
            <w:tcW w:w="5531"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702"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Федеральный бюджет </w:t>
            </w: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095" w:type="dxa"/>
            <w:vMerge/>
            <w:tcBorders>
              <w:top w:val="single" w:sz="4" w:space="0" w:color="auto"/>
              <w:left w:val="nil"/>
              <w:bottom w:val="single" w:sz="4" w:space="0" w:color="auto"/>
              <w:right w:val="single" w:sz="4" w:space="0" w:color="auto"/>
            </w:tcBorders>
            <w:vAlign w:val="center"/>
            <w:hideMark/>
          </w:tcPr>
          <w:p w:rsidR="009F2B3A" w:rsidRDefault="009F2B3A">
            <w:pPr>
              <w:rPr>
                <w:sz w:val="24"/>
                <w:szCs w:val="24"/>
              </w:rPr>
            </w:pPr>
          </w:p>
        </w:tc>
        <w:tc>
          <w:tcPr>
            <w:tcW w:w="1010" w:type="dxa"/>
            <w:vMerge/>
            <w:tcBorders>
              <w:top w:val="single" w:sz="4" w:space="0" w:color="auto"/>
              <w:left w:val="nil"/>
              <w:bottom w:val="single" w:sz="4" w:space="0" w:color="auto"/>
              <w:right w:val="single" w:sz="4" w:space="0" w:color="auto"/>
            </w:tcBorders>
            <w:vAlign w:val="center"/>
            <w:hideMark/>
          </w:tcPr>
          <w:p w:rsidR="009F2B3A" w:rsidRDefault="009F2B3A">
            <w:pPr>
              <w:rPr>
                <w:sz w:val="24"/>
                <w:szCs w:val="24"/>
              </w:rPr>
            </w:pPr>
          </w:p>
        </w:tc>
        <w:tc>
          <w:tcPr>
            <w:tcW w:w="1020" w:type="dxa"/>
            <w:vMerge/>
            <w:tcBorders>
              <w:top w:val="single" w:sz="4" w:space="0" w:color="auto"/>
              <w:left w:val="nil"/>
              <w:bottom w:val="single" w:sz="4" w:space="0" w:color="auto"/>
              <w:right w:val="single" w:sz="4" w:space="0" w:color="auto"/>
            </w:tcBorders>
            <w:vAlign w:val="center"/>
            <w:hideMark/>
          </w:tcPr>
          <w:p w:rsidR="009F2B3A" w:rsidRDefault="009F2B3A">
            <w:pPr>
              <w:rPr>
                <w:sz w:val="24"/>
                <w:szCs w:val="24"/>
              </w:rPr>
            </w:pPr>
          </w:p>
        </w:tc>
      </w:tr>
      <w:tr w:rsidR="009F2B3A" w:rsidTr="00103C25">
        <w:trPr>
          <w:trHeight w:val="487"/>
          <w:jc w:val="center"/>
        </w:trPr>
        <w:tc>
          <w:tcPr>
            <w:tcW w:w="5531"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702"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Областной бюджет </w:t>
            </w: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w:t>
            </w:r>
            <w:r>
              <w:rPr>
                <w:sz w:val="22"/>
                <w:szCs w:val="22"/>
                <w:lang w:val="en-US"/>
              </w:rPr>
              <w:t>,0</w:t>
            </w:r>
            <w:r>
              <w:rPr>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w:t>
            </w:r>
            <w:r>
              <w:rPr>
                <w:sz w:val="22"/>
                <w:szCs w:val="22"/>
                <w:lang w:val="en-US"/>
              </w:rPr>
              <w:t>,0</w:t>
            </w:r>
            <w:r>
              <w:rPr>
                <w:sz w:val="22"/>
                <w:szCs w:val="22"/>
              </w:rPr>
              <w:t>00</w:t>
            </w:r>
          </w:p>
        </w:tc>
        <w:tc>
          <w:tcPr>
            <w:tcW w:w="1237"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w:t>
            </w:r>
            <w:r>
              <w:rPr>
                <w:sz w:val="22"/>
                <w:szCs w:val="22"/>
                <w:lang w:val="en-US"/>
              </w:rPr>
              <w:t>,0</w:t>
            </w:r>
            <w:r>
              <w:rPr>
                <w:sz w:val="22"/>
                <w:szCs w:val="22"/>
              </w:rPr>
              <w:t>00</w:t>
            </w:r>
          </w:p>
        </w:tc>
        <w:tc>
          <w:tcPr>
            <w:tcW w:w="1095" w:type="dxa"/>
            <w:vMerge/>
            <w:tcBorders>
              <w:top w:val="single" w:sz="4" w:space="0" w:color="auto"/>
              <w:left w:val="nil"/>
              <w:bottom w:val="single" w:sz="4" w:space="0" w:color="auto"/>
              <w:right w:val="single" w:sz="4" w:space="0" w:color="auto"/>
            </w:tcBorders>
            <w:vAlign w:val="center"/>
            <w:hideMark/>
          </w:tcPr>
          <w:p w:rsidR="009F2B3A" w:rsidRDefault="009F2B3A">
            <w:pPr>
              <w:rPr>
                <w:sz w:val="24"/>
                <w:szCs w:val="24"/>
              </w:rPr>
            </w:pPr>
          </w:p>
        </w:tc>
        <w:tc>
          <w:tcPr>
            <w:tcW w:w="1010" w:type="dxa"/>
            <w:vMerge/>
            <w:tcBorders>
              <w:top w:val="single" w:sz="4" w:space="0" w:color="auto"/>
              <w:left w:val="nil"/>
              <w:bottom w:val="single" w:sz="4" w:space="0" w:color="auto"/>
              <w:right w:val="single" w:sz="4" w:space="0" w:color="auto"/>
            </w:tcBorders>
            <w:vAlign w:val="center"/>
            <w:hideMark/>
          </w:tcPr>
          <w:p w:rsidR="009F2B3A" w:rsidRDefault="009F2B3A">
            <w:pPr>
              <w:rPr>
                <w:sz w:val="24"/>
                <w:szCs w:val="24"/>
              </w:rPr>
            </w:pPr>
          </w:p>
        </w:tc>
        <w:tc>
          <w:tcPr>
            <w:tcW w:w="1020" w:type="dxa"/>
            <w:vMerge/>
            <w:tcBorders>
              <w:top w:val="single" w:sz="4" w:space="0" w:color="auto"/>
              <w:left w:val="nil"/>
              <w:bottom w:val="single" w:sz="4" w:space="0" w:color="auto"/>
              <w:right w:val="single" w:sz="4" w:space="0" w:color="auto"/>
            </w:tcBorders>
            <w:vAlign w:val="center"/>
            <w:hideMark/>
          </w:tcPr>
          <w:p w:rsidR="009F2B3A" w:rsidRDefault="009F2B3A">
            <w:pPr>
              <w:rPr>
                <w:sz w:val="24"/>
                <w:szCs w:val="24"/>
              </w:rPr>
            </w:pPr>
          </w:p>
        </w:tc>
      </w:tr>
      <w:tr w:rsidR="009F2B3A" w:rsidTr="00103C25">
        <w:trPr>
          <w:trHeight w:val="604"/>
          <w:jc w:val="center"/>
        </w:trPr>
        <w:tc>
          <w:tcPr>
            <w:tcW w:w="5531"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702"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Бюджет МО Никольское сельское поселение Гагаринского района Смоленской области</w:t>
            </w: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500</w:t>
            </w:r>
            <w:r>
              <w:rPr>
                <w:sz w:val="22"/>
                <w:szCs w:val="22"/>
                <w:lang w:val="en-US"/>
              </w:rPr>
              <w:t>,000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500</w:t>
            </w:r>
            <w:r>
              <w:rPr>
                <w:sz w:val="22"/>
                <w:szCs w:val="22"/>
                <w:lang w:val="en-US"/>
              </w:rPr>
              <w:t>,000</w:t>
            </w:r>
          </w:p>
        </w:tc>
        <w:tc>
          <w:tcPr>
            <w:tcW w:w="1237"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500</w:t>
            </w:r>
            <w:r>
              <w:rPr>
                <w:sz w:val="22"/>
                <w:szCs w:val="22"/>
                <w:lang w:val="en-US"/>
              </w:rPr>
              <w:t>,000</w:t>
            </w:r>
          </w:p>
        </w:tc>
        <w:tc>
          <w:tcPr>
            <w:tcW w:w="1095" w:type="dxa"/>
            <w:vMerge/>
            <w:tcBorders>
              <w:top w:val="single" w:sz="4" w:space="0" w:color="auto"/>
              <w:left w:val="nil"/>
              <w:bottom w:val="single" w:sz="4" w:space="0" w:color="auto"/>
              <w:right w:val="single" w:sz="4" w:space="0" w:color="auto"/>
            </w:tcBorders>
            <w:vAlign w:val="center"/>
            <w:hideMark/>
          </w:tcPr>
          <w:p w:rsidR="009F2B3A" w:rsidRDefault="009F2B3A">
            <w:pPr>
              <w:rPr>
                <w:sz w:val="24"/>
                <w:szCs w:val="24"/>
              </w:rPr>
            </w:pPr>
          </w:p>
        </w:tc>
        <w:tc>
          <w:tcPr>
            <w:tcW w:w="1010" w:type="dxa"/>
            <w:vMerge/>
            <w:tcBorders>
              <w:top w:val="single" w:sz="4" w:space="0" w:color="auto"/>
              <w:left w:val="nil"/>
              <w:bottom w:val="single" w:sz="4" w:space="0" w:color="auto"/>
              <w:right w:val="single" w:sz="4" w:space="0" w:color="auto"/>
            </w:tcBorders>
            <w:vAlign w:val="center"/>
            <w:hideMark/>
          </w:tcPr>
          <w:p w:rsidR="009F2B3A" w:rsidRDefault="009F2B3A">
            <w:pPr>
              <w:rPr>
                <w:sz w:val="24"/>
                <w:szCs w:val="24"/>
              </w:rPr>
            </w:pPr>
          </w:p>
        </w:tc>
        <w:tc>
          <w:tcPr>
            <w:tcW w:w="1020" w:type="dxa"/>
            <w:vMerge/>
            <w:tcBorders>
              <w:top w:val="single" w:sz="4" w:space="0" w:color="auto"/>
              <w:left w:val="nil"/>
              <w:bottom w:val="single" w:sz="4" w:space="0" w:color="auto"/>
              <w:right w:val="single" w:sz="4" w:space="0" w:color="auto"/>
            </w:tcBorders>
            <w:vAlign w:val="center"/>
            <w:hideMark/>
          </w:tcPr>
          <w:p w:rsidR="009F2B3A" w:rsidRDefault="009F2B3A">
            <w:pPr>
              <w:rPr>
                <w:sz w:val="24"/>
                <w:szCs w:val="24"/>
              </w:rPr>
            </w:pPr>
          </w:p>
        </w:tc>
      </w:tr>
      <w:tr w:rsidR="009F2B3A" w:rsidTr="00103C25">
        <w:trPr>
          <w:trHeight w:val="282"/>
          <w:jc w:val="center"/>
        </w:trPr>
        <w:tc>
          <w:tcPr>
            <w:tcW w:w="5531" w:type="dxa"/>
            <w:vMerge w:val="restart"/>
            <w:tcBorders>
              <w:top w:val="nil"/>
              <w:left w:val="single" w:sz="4" w:space="0" w:color="auto"/>
              <w:bottom w:val="single" w:sz="4" w:space="0" w:color="auto"/>
              <w:right w:val="single" w:sz="4" w:space="0" w:color="auto"/>
            </w:tcBorders>
            <w:hideMark/>
          </w:tcPr>
          <w:p w:rsidR="009F2B3A" w:rsidRDefault="009F2B3A">
            <w:pPr>
              <w:spacing w:line="276" w:lineRule="auto"/>
              <w:rPr>
                <w:sz w:val="24"/>
                <w:szCs w:val="24"/>
              </w:rPr>
            </w:pPr>
            <w:r>
              <w:t xml:space="preserve">Ремонт улично-дорожной сети в с. </w:t>
            </w:r>
            <w:proofErr w:type="spellStart"/>
            <w:r>
              <w:t>Серго-Ивановское</w:t>
            </w:r>
            <w:proofErr w:type="spellEnd"/>
            <w:r>
              <w:t xml:space="preserve"> ул. </w:t>
            </w:r>
            <w:proofErr w:type="gramStart"/>
            <w:r>
              <w:t>Заводская</w:t>
            </w:r>
            <w:proofErr w:type="gramEnd"/>
            <w:r>
              <w:t>, протяженностью 1,514 км</w:t>
            </w:r>
          </w:p>
        </w:tc>
        <w:tc>
          <w:tcPr>
            <w:tcW w:w="1844" w:type="dxa"/>
            <w:vMerge w:val="restart"/>
            <w:tcBorders>
              <w:top w:val="nil"/>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Администрация Никольского сельского поселения Гагаринского района Смоленской области</w:t>
            </w:r>
          </w:p>
        </w:tc>
        <w:tc>
          <w:tcPr>
            <w:tcW w:w="1702" w:type="dxa"/>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lang w:val="en-US"/>
              </w:rPr>
            </w:pPr>
            <w:r>
              <w:rPr>
                <w:b/>
                <w:sz w:val="22"/>
                <w:szCs w:val="22"/>
                <w:lang w:val="en-US"/>
              </w:rPr>
              <w:t>4</w:t>
            </w:r>
            <w:r>
              <w:rPr>
                <w:b/>
                <w:sz w:val="22"/>
                <w:szCs w:val="22"/>
              </w:rPr>
              <w:t>00</w:t>
            </w:r>
            <w:r>
              <w:rPr>
                <w:b/>
                <w:sz w:val="22"/>
                <w:szCs w:val="22"/>
                <w:lang w:val="en-US"/>
              </w:rPr>
              <w:t>,</w:t>
            </w:r>
            <w:r>
              <w:rPr>
                <w:b/>
                <w:sz w:val="22"/>
                <w:szCs w:val="22"/>
              </w:rPr>
              <w:t>0</w:t>
            </w:r>
            <w:r>
              <w:rPr>
                <w:b/>
                <w:sz w:val="22"/>
                <w:szCs w:val="22"/>
                <w:lang w:val="en-US"/>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lang w:val="en-US"/>
              </w:rPr>
            </w:pPr>
            <w:r>
              <w:rPr>
                <w:b/>
                <w:sz w:val="22"/>
                <w:szCs w:val="22"/>
                <w:lang w:val="en-US"/>
              </w:rPr>
              <w:t>4</w:t>
            </w:r>
            <w:r>
              <w:rPr>
                <w:b/>
                <w:sz w:val="22"/>
                <w:szCs w:val="22"/>
              </w:rPr>
              <w:t>00</w:t>
            </w:r>
            <w:r>
              <w:rPr>
                <w:b/>
                <w:sz w:val="22"/>
                <w:szCs w:val="22"/>
                <w:lang w:val="en-US"/>
              </w:rPr>
              <w:t>,</w:t>
            </w:r>
            <w:r>
              <w:rPr>
                <w:b/>
                <w:sz w:val="22"/>
                <w:szCs w:val="22"/>
              </w:rPr>
              <w:t>0</w:t>
            </w:r>
            <w:r>
              <w:rPr>
                <w:b/>
                <w:sz w:val="22"/>
                <w:szCs w:val="22"/>
                <w:lang w:val="en-US"/>
              </w:rPr>
              <w:t>00</w:t>
            </w:r>
          </w:p>
        </w:tc>
        <w:tc>
          <w:tcPr>
            <w:tcW w:w="1237"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lang w:val="en-US"/>
              </w:rPr>
            </w:pPr>
            <w:r>
              <w:rPr>
                <w:b/>
                <w:sz w:val="22"/>
                <w:szCs w:val="22"/>
                <w:lang w:val="en-US"/>
              </w:rPr>
              <w:t>4</w:t>
            </w:r>
            <w:r>
              <w:rPr>
                <w:b/>
                <w:sz w:val="22"/>
                <w:szCs w:val="22"/>
              </w:rPr>
              <w:t>00</w:t>
            </w:r>
            <w:r>
              <w:rPr>
                <w:b/>
                <w:sz w:val="22"/>
                <w:szCs w:val="22"/>
                <w:lang w:val="en-US"/>
              </w:rPr>
              <w:t>,</w:t>
            </w:r>
            <w:r>
              <w:rPr>
                <w:b/>
                <w:sz w:val="22"/>
                <w:szCs w:val="22"/>
              </w:rPr>
              <w:t>0</w:t>
            </w:r>
            <w:r>
              <w:rPr>
                <w:b/>
                <w:sz w:val="22"/>
                <w:szCs w:val="22"/>
                <w:lang w:val="en-US"/>
              </w:rPr>
              <w:t>00</w:t>
            </w:r>
          </w:p>
        </w:tc>
        <w:tc>
          <w:tcPr>
            <w:tcW w:w="1095" w:type="dxa"/>
            <w:vMerge w:val="restart"/>
            <w:tcBorders>
              <w:top w:val="nil"/>
              <w:left w:val="nil"/>
              <w:bottom w:val="single" w:sz="4" w:space="0" w:color="auto"/>
              <w:right w:val="single" w:sz="4" w:space="0" w:color="auto"/>
            </w:tcBorders>
            <w:vAlign w:val="center"/>
            <w:hideMark/>
          </w:tcPr>
          <w:p w:rsidR="009F2B3A" w:rsidRDefault="009F2B3A">
            <w:pPr>
              <w:spacing w:line="276" w:lineRule="auto"/>
              <w:jc w:val="center"/>
              <w:rPr>
                <w:sz w:val="24"/>
                <w:szCs w:val="24"/>
              </w:rPr>
            </w:pPr>
            <w:proofErr w:type="spellStart"/>
            <w:r>
              <w:rPr>
                <w:sz w:val="22"/>
                <w:szCs w:val="22"/>
              </w:rPr>
              <w:t>х</w:t>
            </w:r>
            <w:proofErr w:type="spellEnd"/>
          </w:p>
        </w:tc>
        <w:tc>
          <w:tcPr>
            <w:tcW w:w="1010" w:type="dxa"/>
            <w:vMerge w:val="restart"/>
            <w:tcBorders>
              <w:top w:val="nil"/>
              <w:left w:val="nil"/>
              <w:bottom w:val="single" w:sz="4" w:space="0" w:color="auto"/>
              <w:right w:val="single" w:sz="4" w:space="0" w:color="auto"/>
            </w:tcBorders>
            <w:vAlign w:val="center"/>
            <w:hideMark/>
          </w:tcPr>
          <w:p w:rsidR="009F2B3A" w:rsidRDefault="009F2B3A">
            <w:pPr>
              <w:spacing w:line="276" w:lineRule="auto"/>
              <w:jc w:val="center"/>
              <w:rPr>
                <w:sz w:val="24"/>
                <w:szCs w:val="24"/>
              </w:rPr>
            </w:pPr>
            <w:proofErr w:type="spellStart"/>
            <w:r>
              <w:rPr>
                <w:sz w:val="22"/>
                <w:szCs w:val="22"/>
              </w:rPr>
              <w:t>х</w:t>
            </w:r>
            <w:proofErr w:type="spellEnd"/>
          </w:p>
        </w:tc>
        <w:tc>
          <w:tcPr>
            <w:tcW w:w="1020" w:type="dxa"/>
            <w:vMerge w:val="restart"/>
            <w:tcBorders>
              <w:top w:val="nil"/>
              <w:left w:val="nil"/>
              <w:bottom w:val="single" w:sz="4" w:space="0" w:color="auto"/>
              <w:right w:val="single" w:sz="4" w:space="0" w:color="auto"/>
            </w:tcBorders>
            <w:vAlign w:val="center"/>
            <w:hideMark/>
          </w:tcPr>
          <w:p w:rsidR="009F2B3A" w:rsidRDefault="009F2B3A">
            <w:pPr>
              <w:spacing w:line="276" w:lineRule="auto"/>
              <w:jc w:val="center"/>
              <w:rPr>
                <w:sz w:val="24"/>
                <w:szCs w:val="24"/>
              </w:rPr>
            </w:pPr>
            <w:proofErr w:type="spellStart"/>
            <w:r>
              <w:rPr>
                <w:sz w:val="22"/>
                <w:szCs w:val="22"/>
              </w:rPr>
              <w:t>х</w:t>
            </w:r>
            <w:proofErr w:type="spellEnd"/>
          </w:p>
        </w:tc>
      </w:tr>
      <w:tr w:rsidR="009F2B3A" w:rsidTr="00103C25">
        <w:trPr>
          <w:trHeight w:val="415"/>
          <w:jc w:val="center"/>
        </w:trPr>
        <w:tc>
          <w:tcPr>
            <w:tcW w:w="5531" w:type="dxa"/>
            <w:vMerge/>
            <w:tcBorders>
              <w:top w:val="nil"/>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844" w:type="dxa"/>
            <w:vMerge/>
            <w:tcBorders>
              <w:top w:val="nil"/>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702"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Федеральный бюджет </w:t>
            </w: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095" w:type="dxa"/>
            <w:vMerge/>
            <w:tcBorders>
              <w:top w:val="nil"/>
              <w:left w:val="nil"/>
              <w:bottom w:val="single" w:sz="4" w:space="0" w:color="auto"/>
              <w:right w:val="single" w:sz="4" w:space="0" w:color="auto"/>
            </w:tcBorders>
            <w:vAlign w:val="center"/>
            <w:hideMark/>
          </w:tcPr>
          <w:p w:rsidR="009F2B3A" w:rsidRDefault="009F2B3A">
            <w:pPr>
              <w:rPr>
                <w:sz w:val="24"/>
                <w:szCs w:val="24"/>
              </w:rPr>
            </w:pPr>
          </w:p>
        </w:tc>
        <w:tc>
          <w:tcPr>
            <w:tcW w:w="1010" w:type="dxa"/>
            <w:vMerge/>
            <w:tcBorders>
              <w:top w:val="nil"/>
              <w:left w:val="nil"/>
              <w:bottom w:val="single" w:sz="4" w:space="0" w:color="auto"/>
              <w:right w:val="single" w:sz="4" w:space="0" w:color="auto"/>
            </w:tcBorders>
            <w:vAlign w:val="center"/>
            <w:hideMark/>
          </w:tcPr>
          <w:p w:rsidR="009F2B3A" w:rsidRDefault="009F2B3A">
            <w:pPr>
              <w:rPr>
                <w:sz w:val="24"/>
                <w:szCs w:val="24"/>
              </w:rPr>
            </w:pPr>
          </w:p>
        </w:tc>
        <w:tc>
          <w:tcPr>
            <w:tcW w:w="1020" w:type="dxa"/>
            <w:vMerge/>
            <w:tcBorders>
              <w:top w:val="nil"/>
              <w:left w:val="nil"/>
              <w:bottom w:val="single" w:sz="4" w:space="0" w:color="auto"/>
              <w:right w:val="single" w:sz="4" w:space="0" w:color="auto"/>
            </w:tcBorders>
            <w:vAlign w:val="center"/>
            <w:hideMark/>
          </w:tcPr>
          <w:p w:rsidR="009F2B3A" w:rsidRDefault="009F2B3A">
            <w:pPr>
              <w:rPr>
                <w:sz w:val="24"/>
                <w:szCs w:val="24"/>
              </w:rPr>
            </w:pPr>
          </w:p>
        </w:tc>
      </w:tr>
      <w:tr w:rsidR="009F2B3A" w:rsidTr="00103C25">
        <w:trPr>
          <w:trHeight w:val="308"/>
          <w:jc w:val="center"/>
        </w:trPr>
        <w:tc>
          <w:tcPr>
            <w:tcW w:w="5531" w:type="dxa"/>
            <w:vMerge/>
            <w:tcBorders>
              <w:top w:val="nil"/>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844" w:type="dxa"/>
            <w:vMerge/>
            <w:tcBorders>
              <w:top w:val="nil"/>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702"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Областной бюджет </w:t>
            </w: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lang w:val="en-US"/>
              </w:rPr>
              <w:t>0,</w:t>
            </w:r>
            <w:r>
              <w:rPr>
                <w:sz w:val="22"/>
                <w:szCs w:val="22"/>
              </w:rPr>
              <w:t>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lang w:val="en-US"/>
              </w:rPr>
              <w:t>0,</w:t>
            </w:r>
            <w:r>
              <w:rPr>
                <w:sz w:val="22"/>
                <w:szCs w:val="22"/>
              </w:rPr>
              <w:t>000</w:t>
            </w:r>
          </w:p>
        </w:tc>
        <w:tc>
          <w:tcPr>
            <w:tcW w:w="1237"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lang w:val="en-US"/>
              </w:rPr>
              <w:t>0,</w:t>
            </w:r>
            <w:r>
              <w:rPr>
                <w:sz w:val="22"/>
                <w:szCs w:val="22"/>
              </w:rPr>
              <w:t>000</w:t>
            </w:r>
          </w:p>
        </w:tc>
        <w:tc>
          <w:tcPr>
            <w:tcW w:w="1095" w:type="dxa"/>
            <w:vMerge/>
            <w:tcBorders>
              <w:top w:val="nil"/>
              <w:left w:val="nil"/>
              <w:bottom w:val="single" w:sz="4" w:space="0" w:color="auto"/>
              <w:right w:val="single" w:sz="4" w:space="0" w:color="auto"/>
            </w:tcBorders>
            <w:vAlign w:val="center"/>
            <w:hideMark/>
          </w:tcPr>
          <w:p w:rsidR="009F2B3A" w:rsidRDefault="009F2B3A">
            <w:pPr>
              <w:rPr>
                <w:sz w:val="24"/>
                <w:szCs w:val="24"/>
              </w:rPr>
            </w:pPr>
          </w:p>
        </w:tc>
        <w:tc>
          <w:tcPr>
            <w:tcW w:w="1010" w:type="dxa"/>
            <w:vMerge/>
            <w:tcBorders>
              <w:top w:val="nil"/>
              <w:left w:val="nil"/>
              <w:bottom w:val="single" w:sz="4" w:space="0" w:color="auto"/>
              <w:right w:val="single" w:sz="4" w:space="0" w:color="auto"/>
            </w:tcBorders>
            <w:vAlign w:val="center"/>
            <w:hideMark/>
          </w:tcPr>
          <w:p w:rsidR="009F2B3A" w:rsidRDefault="009F2B3A">
            <w:pPr>
              <w:rPr>
                <w:sz w:val="24"/>
                <w:szCs w:val="24"/>
              </w:rPr>
            </w:pPr>
          </w:p>
        </w:tc>
        <w:tc>
          <w:tcPr>
            <w:tcW w:w="1020" w:type="dxa"/>
            <w:vMerge/>
            <w:tcBorders>
              <w:top w:val="nil"/>
              <w:left w:val="nil"/>
              <w:bottom w:val="single" w:sz="4" w:space="0" w:color="auto"/>
              <w:right w:val="single" w:sz="4" w:space="0" w:color="auto"/>
            </w:tcBorders>
            <w:vAlign w:val="center"/>
            <w:hideMark/>
          </w:tcPr>
          <w:p w:rsidR="009F2B3A" w:rsidRDefault="009F2B3A">
            <w:pPr>
              <w:rPr>
                <w:sz w:val="24"/>
                <w:szCs w:val="24"/>
              </w:rPr>
            </w:pPr>
          </w:p>
        </w:tc>
      </w:tr>
      <w:tr w:rsidR="009F2B3A" w:rsidTr="00103C25">
        <w:trPr>
          <w:trHeight w:val="604"/>
          <w:jc w:val="center"/>
        </w:trPr>
        <w:tc>
          <w:tcPr>
            <w:tcW w:w="5531" w:type="dxa"/>
            <w:vMerge/>
            <w:tcBorders>
              <w:top w:val="nil"/>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844" w:type="dxa"/>
            <w:vMerge/>
            <w:tcBorders>
              <w:top w:val="nil"/>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702"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Бюджет МО Никольское сельское поселение Гагаринского района Смоленской области</w:t>
            </w: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400</w:t>
            </w:r>
            <w:r>
              <w:rPr>
                <w:sz w:val="22"/>
                <w:szCs w:val="22"/>
                <w:lang w:val="en-US"/>
              </w:rPr>
              <w:t>,0</w:t>
            </w:r>
            <w:r>
              <w:rPr>
                <w:sz w:val="22"/>
                <w:szCs w:val="22"/>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400</w:t>
            </w:r>
            <w:r>
              <w:rPr>
                <w:sz w:val="22"/>
                <w:szCs w:val="22"/>
                <w:lang w:val="en-US"/>
              </w:rPr>
              <w:t>,0</w:t>
            </w:r>
            <w:r>
              <w:rPr>
                <w:sz w:val="22"/>
                <w:szCs w:val="22"/>
              </w:rPr>
              <w:t>00</w:t>
            </w:r>
          </w:p>
        </w:tc>
        <w:tc>
          <w:tcPr>
            <w:tcW w:w="1237"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400</w:t>
            </w:r>
            <w:r>
              <w:rPr>
                <w:sz w:val="22"/>
                <w:szCs w:val="22"/>
                <w:lang w:val="en-US"/>
              </w:rPr>
              <w:t>,0</w:t>
            </w:r>
            <w:r>
              <w:rPr>
                <w:sz w:val="22"/>
                <w:szCs w:val="22"/>
              </w:rPr>
              <w:t>00</w:t>
            </w:r>
          </w:p>
        </w:tc>
        <w:tc>
          <w:tcPr>
            <w:tcW w:w="1095" w:type="dxa"/>
            <w:vMerge/>
            <w:tcBorders>
              <w:top w:val="nil"/>
              <w:left w:val="nil"/>
              <w:bottom w:val="single" w:sz="4" w:space="0" w:color="auto"/>
              <w:right w:val="single" w:sz="4" w:space="0" w:color="auto"/>
            </w:tcBorders>
            <w:vAlign w:val="center"/>
            <w:hideMark/>
          </w:tcPr>
          <w:p w:rsidR="009F2B3A" w:rsidRDefault="009F2B3A">
            <w:pPr>
              <w:rPr>
                <w:sz w:val="24"/>
                <w:szCs w:val="24"/>
              </w:rPr>
            </w:pPr>
          </w:p>
        </w:tc>
        <w:tc>
          <w:tcPr>
            <w:tcW w:w="1010" w:type="dxa"/>
            <w:vMerge/>
            <w:tcBorders>
              <w:top w:val="nil"/>
              <w:left w:val="nil"/>
              <w:bottom w:val="single" w:sz="4" w:space="0" w:color="auto"/>
              <w:right w:val="single" w:sz="4" w:space="0" w:color="auto"/>
            </w:tcBorders>
            <w:vAlign w:val="center"/>
            <w:hideMark/>
          </w:tcPr>
          <w:p w:rsidR="009F2B3A" w:rsidRDefault="009F2B3A">
            <w:pPr>
              <w:rPr>
                <w:sz w:val="24"/>
                <w:szCs w:val="24"/>
              </w:rPr>
            </w:pPr>
          </w:p>
        </w:tc>
        <w:tc>
          <w:tcPr>
            <w:tcW w:w="1020" w:type="dxa"/>
            <w:vMerge/>
            <w:tcBorders>
              <w:top w:val="nil"/>
              <w:left w:val="nil"/>
              <w:bottom w:val="single" w:sz="4" w:space="0" w:color="auto"/>
              <w:right w:val="single" w:sz="4" w:space="0" w:color="auto"/>
            </w:tcBorders>
            <w:vAlign w:val="center"/>
            <w:hideMark/>
          </w:tcPr>
          <w:p w:rsidR="009F2B3A" w:rsidRDefault="009F2B3A">
            <w:pPr>
              <w:rPr>
                <w:sz w:val="24"/>
                <w:szCs w:val="24"/>
              </w:rPr>
            </w:pPr>
          </w:p>
        </w:tc>
      </w:tr>
      <w:tr w:rsidR="009F2B3A" w:rsidTr="00103C25">
        <w:trPr>
          <w:trHeight w:val="173"/>
          <w:jc w:val="center"/>
        </w:trPr>
        <w:tc>
          <w:tcPr>
            <w:tcW w:w="5531" w:type="dxa"/>
            <w:vMerge w:val="restart"/>
            <w:tcBorders>
              <w:top w:val="nil"/>
              <w:left w:val="single" w:sz="4" w:space="0" w:color="auto"/>
              <w:bottom w:val="single" w:sz="4" w:space="0" w:color="auto"/>
              <w:right w:val="single" w:sz="4" w:space="0" w:color="auto"/>
            </w:tcBorders>
            <w:hideMark/>
          </w:tcPr>
          <w:p w:rsidR="009F2B3A" w:rsidRDefault="009F2B3A">
            <w:pPr>
              <w:spacing w:line="276" w:lineRule="auto"/>
              <w:rPr>
                <w:sz w:val="24"/>
                <w:szCs w:val="24"/>
              </w:rPr>
            </w:pPr>
            <w:r>
              <w:t xml:space="preserve">Ремонт улично-дорожной сети в д. Покров </w:t>
            </w:r>
          </w:p>
          <w:p w:rsidR="009F2B3A" w:rsidRDefault="009F2B3A">
            <w:pPr>
              <w:spacing w:line="276" w:lineRule="auto"/>
              <w:rPr>
                <w:sz w:val="24"/>
                <w:szCs w:val="24"/>
              </w:rPr>
            </w:pPr>
            <w:r>
              <w:t xml:space="preserve">ул. </w:t>
            </w:r>
            <w:proofErr w:type="gramStart"/>
            <w:r>
              <w:t>Центральная</w:t>
            </w:r>
            <w:proofErr w:type="gramEnd"/>
            <w:r>
              <w:t>, протяженностью 1,063 км</w:t>
            </w:r>
          </w:p>
        </w:tc>
        <w:tc>
          <w:tcPr>
            <w:tcW w:w="1844" w:type="dxa"/>
            <w:vMerge w:val="restart"/>
            <w:tcBorders>
              <w:top w:val="nil"/>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Администрация Никольского сельского поселения Гагаринского района Смоленской области</w:t>
            </w:r>
          </w:p>
        </w:tc>
        <w:tc>
          <w:tcPr>
            <w:tcW w:w="1702" w:type="dxa"/>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300</w:t>
            </w:r>
            <w:r>
              <w:rPr>
                <w:b/>
                <w:sz w:val="22"/>
                <w:szCs w:val="22"/>
                <w:lang w:val="en-US"/>
              </w:rPr>
              <w:t>,</w:t>
            </w:r>
            <w:r>
              <w:rPr>
                <w:b/>
                <w:sz w:val="22"/>
                <w:szCs w:val="22"/>
              </w:rPr>
              <w:t>800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300</w:t>
            </w:r>
            <w:r>
              <w:rPr>
                <w:b/>
                <w:sz w:val="22"/>
                <w:szCs w:val="22"/>
                <w:lang w:val="en-US"/>
              </w:rPr>
              <w:t>,</w:t>
            </w:r>
            <w:r>
              <w:rPr>
                <w:b/>
                <w:sz w:val="22"/>
                <w:szCs w:val="22"/>
              </w:rPr>
              <w:t>800</w:t>
            </w:r>
          </w:p>
        </w:tc>
        <w:tc>
          <w:tcPr>
            <w:tcW w:w="1237"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300</w:t>
            </w:r>
            <w:r>
              <w:rPr>
                <w:b/>
                <w:sz w:val="22"/>
                <w:szCs w:val="22"/>
                <w:lang w:val="en-US"/>
              </w:rPr>
              <w:t>,</w:t>
            </w:r>
            <w:r>
              <w:rPr>
                <w:b/>
                <w:sz w:val="22"/>
                <w:szCs w:val="22"/>
              </w:rPr>
              <w:t>800</w:t>
            </w:r>
          </w:p>
        </w:tc>
        <w:tc>
          <w:tcPr>
            <w:tcW w:w="1095" w:type="dxa"/>
            <w:vMerge w:val="restart"/>
            <w:tcBorders>
              <w:top w:val="nil"/>
              <w:left w:val="nil"/>
              <w:bottom w:val="single" w:sz="4" w:space="0" w:color="auto"/>
              <w:right w:val="single" w:sz="4" w:space="0" w:color="auto"/>
            </w:tcBorders>
            <w:vAlign w:val="center"/>
            <w:hideMark/>
          </w:tcPr>
          <w:p w:rsidR="009F2B3A" w:rsidRDefault="009F2B3A">
            <w:pPr>
              <w:spacing w:line="276" w:lineRule="auto"/>
              <w:jc w:val="center"/>
              <w:rPr>
                <w:sz w:val="24"/>
                <w:szCs w:val="24"/>
              </w:rPr>
            </w:pPr>
            <w:proofErr w:type="spellStart"/>
            <w:r>
              <w:rPr>
                <w:sz w:val="22"/>
                <w:szCs w:val="22"/>
              </w:rPr>
              <w:t>х</w:t>
            </w:r>
            <w:proofErr w:type="spellEnd"/>
          </w:p>
        </w:tc>
        <w:tc>
          <w:tcPr>
            <w:tcW w:w="1010" w:type="dxa"/>
            <w:vMerge w:val="restart"/>
            <w:tcBorders>
              <w:top w:val="nil"/>
              <w:left w:val="nil"/>
              <w:bottom w:val="single" w:sz="4" w:space="0" w:color="auto"/>
              <w:right w:val="single" w:sz="4" w:space="0" w:color="auto"/>
            </w:tcBorders>
            <w:vAlign w:val="center"/>
            <w:hideMark/>
          </w:tcPr>
          <w:p w:rsidR="009F2B3A" w:rsidRDefault="009F2B3A">
            <w:pPr>
              <w:spacing w:line="276" w:lineRule="auto"/>
              <w:jc w:val="center"/>
              <w:rPr>
                <w:sz w:val="24"/>
                <w:szCs w:val="24"/>
              </w:rPr>
            </w:pPr>
            <w:proofErr w:type="spellStart"/>
            <w:r>
              <w:rPr>
                <w:sz w:val="22"/>
                <w:szCs w:val="22"/>
              </w:rPr>
              <w:t>х</w:t>
            </w:r>
            <w:proofErr w:type="spellEnd"/>
          </w:p>
        </w:tc>
        <w:tc>
          <w:tcPr>
            <w:tcW w:w="1020" w:type="dxa"/>
            <w:vMerge w:val="restart"/>
            <w:tcBorders>
              <w:top w:val="nil"/>
              <w:left w:val="nil"/>
              <w:bottom w:val="single" w:sz="4" w:space="0" w:color="auto"/>
              <w:right w:val="single" w:sz="4" w:space="0" w:color="auto"/>
            </w:tcBorders>
            <w:vAlign w:val="center"/>
            <w:hideMark/>
          </w:tcPr>
          <w:p w:rsidR="009F2B3A" w:rsidRDefault="009F2B3A">
            <w:pPr>
              <w:spacing w:line="276" w:lineRule="auto"/>
              <w:jc w:val="center"/>
              <w:rPr>
                <w:sz w:val="24"/>
                <w:szCs w:val="24"/>
              </w:rPr>
            </w:pPr>
            <w:proofErr w:type="spellStart"/>
            <w:r>
              <w:rPr>
                <w:sz w:val="22"/>
                <w:szCs w:val="22"/>
              </w:rPr>
              <w:t>х</w:t>
            </w:r>
            <w:proofErr w:type="spellEnd"/>
          </w:p>
        </w:tc>
      </w:tr>
      <w:tr w:rsidR="009F2B3A" w:rsidTr="00103C25">
        <w:trPr>
          <w:trHeight w:val="318"/>
          <w:jc w:val="center"/>
        </w:trPr>
        <w:tc>
          <w:tcPr>
            <w:tcW w:w="5531" w:type="dxa"/>
            <w:vMerge/>
            <w:tcBorders>
              <w:top w:val="nil"/>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844" w:type="dxa"/>
            <w:vMerge/>
            <w:tcBorders>
              <w:top w:val="nil"/>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702"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Федеральный бюджет </w:t>
            </w: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095" w:type="dxa"/>
            <w:vMerge/>
            <w:tcBorders>
              <w:top w:val="nil"/>
              <w:left w:val="nil"/>
              <w:bottom w:val="single" w:sz="4" w:space="0" w:color="auto"/>
              <w:right w:val="single" w:sz="4" w:space="0" w:color="auto"/>
            </w:tcBorders>
            <w:vAlign w:val="center"/>
            <w:hideMark/>
          </w:tcPr>
          <w:p w:rsidR="009F2B3A" w:rsidRDefault="009F2B3A">
            <w:pPr>
              <w:rPr>
                <w:sz w:val="24"/>
                <w:szCs w:val="24"/>
              </w:rPr>
            </w:pPr>
          </w:p>
        </w:tc>
        <w:tc>
          <w:tcPr>
            <w:tcW w:w="1010" w:type="dxa"/>
            <w:vMerge/>
            <w:tcBorders>
              <w:top w:val="nil"/>
              <w:left w:val="nil"/>
              <w:bottom w:val="single" w:sz="4" w:space="0" w:color="auto"/>
              <w:right w:val="single" w:sz="4" w:space="0" w:color="auto"/>
            </w:tcBorders>
            <w:vAlign w:val="center"/>
            <w:hideMark/>
          </w:tcPr>
          <w:p w:rsidR="009F2B3A" w:rsidRDefault="009F2B3A">
            <w:pPr>
              <w:rPr>
                <w:sz w:val="24"/>
                <w:szCs w:val="24"/>
              </w:rPr>
            </w:pPr>
          </w:p>
        </w:tc>
        <w:tc>
          <w:tcPr>
            <w:tcW w:w="1020" w:type="dxa"/>
            <w:vMerge/>
            <w:tcBorders>
              <w:top w:val="nil"/>
              <w:left w:val="nil"/>
              <w:bottom w:val="single" w:sz="4" w:space="0" w:color="auto"/>
              <w:right w:val="single" w:sz="4" w:space="0" w:color="auto"/>
            </w:tcBorders>
            <w:vAlign w:val="center"/>
            <w:hideMark/>
          </w:tcPr>
          <w:p w:rsidR="009F2B3A" w:rsidRDefault="009F2B3A">
            <w:pPr>
              <w:rPr>
                <w:sz w:val="24"/>
                <w:szCs w:val="24"/>
              </w:rPr>
            </w:pPr>
          </w:p>
        </w:tc>
      </w:tr>
      <w:tr w:rsidR="009F2B3A" w:rsidTr="00103C25">
        <w:trPr>
          <w:trHeight w:val="368"/>
          <w:jc w:val="center"/>
        </w:trPr>
        <w:tc>
          <w:tcPr>
            <w:tcW w:w="5531" w:type="dxa"/>
            <w:vMerge/>
            <w:tcBorders>
              <w:top w:val="nil"/>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844" w:type="dxa"/>
            <w:vMerge/>
            <w:tcBorders>
              <w:top w:val="nil"/>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702"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Областной бюджет </w:t>
            </w: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w:t>
            </w:r>
            <w:r>
              <w:rPr>
                <w:sz w:val="22"/>
                <w:szCs w:val="22"/>
                <w:lang w:val="en-US"/>
              </w:rPr>
              <w:t>,</w:t>
            </w:r>
            <w:r>
              <w:rPr>
                <w:sz w:val="22"/>
                <w:szCs w:val="22"/>
              </w:rPr>
              <w:t>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w:t>
            </w:r>
            <w:r>
              <w:rPr>
                <w:sz w:val="22"/>
                <w:szCs w:val="22"/>
                <w:lang w:val="en-US"/>
              </w:rPr>
              <w:t>,</w:t>
            </w:r>
            <w:r>
              <w:rPr>
                <w:sz w:val="22"/>
                <w:szCs w:val="22"/>
              </w:rPr>
              <w:t>000</w:t>
            </w:r>
          </w:p>
        </w:tc>
        <w:tc>
          <w:tcPr>
            <w:tcW w:w="1237"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w:t>
            </w:r>
            <w:r>
              <w:rPr>
                <w:sz w:val="22"/>
                <w:szCs w:val="22"/>
                <w:lang w:val="en-US"/>
              </w:rPr>
              <w:t>,</w:t>
            </w:r>
            <w:r>
              <w:rPr>
                <w:sz w:val="22"/>
                <w:szCs w:val="22"/>
              </w:rPr>
              <w:t>000</w:t>
            </w:r>
          </w:p>
        </w:tc>
        <w:tc>
          <w:tcPr>
            <w:tcW w:w="1095" w:type="dxa"/>
            <w:vMerge/>
            <w:tcBorders>
              <w:top w:val="nil"/>
              <w:left w:val="nil"/>
              <w:bottom w:val="single" w:sz="4" w:space="0" w:color="auto"/>
              <w:right w:val="single" w:sz="4" w:space="0" w:color="auto"/>
            </w:tcBorders>
            <w:vAlign w:val="center"/>
            <w:hideMark/>
          </w:tcPr>
          <w:p w:rsidR="009F2B3A" w:rsidRDefault="009F2B3A">
            <w:pPr>
              <w:rPr>
                <w:sz w:val="24"/>
                <w:szCs w:val="24"/>
              </w:rPr>
            </w:pPr>
          </w:p>
        </w:tc>
        <w:tc>
          <w:tcPr>
            <w:tcW w:w="1010" w:type="dxa"/>
            <w:vMerge/>
            <w:tcBorders>
              <w:top w:val="nil"/>
              <w:left w:val="nil"/>
              <w:bottom w:val="single" w:sz="4" w:space="0" w:color="auto"/>
              <w:right w:val="single" w:sz="4" w:space="0" w:color="auto"/>
            </w:tcBorders>
            <w:vAlign w:val="center"/>
            <w:hideMark/>
          </w:tcPr>
          <w:p w:rsidR="009F2B3A" w:rsidRDefault="009F2B3A">
            <w:pPr>
              <w:rPr>
                <w:sz w:val="24"/>
                <w:szCs w:val="24"/>
              </w:rPr>
            </w:pPr>
          </w:p>
        </w:tc>
        <w:tc>
          <w:tcPr>
            <w:tcW w:w="1020" w:type="dxa"/>
            <w:vMerge/>
            <w:tcBorders>
              <w:top w:val="nil"/>
              <w:left w:val="nil"/>
              <w:bottom w:val="single" w:sz="4" w:space="0" w:color="auto"/>
              <w:right w:val="single" w:sz="4" w:space="0" w:color="auto"/>
            </w:tcBorders>
            <w:vAlign w:val="center"/>
            <w:hideMark/>
          </w:tcPr>
          <w:p w:rsidR="009F2B3A" w:rsidRDefault="009F2B3A">
            <w:pPr>
              <w:rPr>
                <w:sz w:val="24"/>
                <w:szCs w:val="24"/>
              </w:rPr>
            </w:pPr>
          </w:p>
        </w:tc>
      </w:tr>
      <w:tr w:rsidR="009F2B3A" w:rsidTr="00103C25">
        <w:trPr>
          <w:trHeight w:val="604"/>
          <w:jc w:val="center"/>
        </w:trPr>
        <w:tc>
          <w:tcPr>
            <w:tcW w:w="5531" w:type="dxa"/>
            <w:vMerge/>
            <w:tcBorders>
              <w:top w:val="nil"/>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844" w:type="dxa"/>
            <w:vMerge/>
            <w:tcBorders>
              <w:top w:val="nil"/>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702"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Бюджет МО Никольское сельское </w:t>
            </w:r>
            <w:r>
              <w:rPr>
                <w:sz w:val="22"/>
                <w:szCs w:val="22"/>
              </w:rPr>
              <w:lastRenderedPageBreak/>
              <w:t>поселение Гагаринского района Смоленской области</w:t>
            </w: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lastRenderedPageBreak/>
              <w:t>300,800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300,800</w:t>
            </w:r>
          </w:p>
        </w:tc>
        <w:tc>
          <w:tcPr>
            <w:tcW w:w="1237"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300,800</w:t>
            </w:r>
          </w:p>
        </w:tc>
        <w:tc>
          <w:tcPr>
            <w:tcW w:w="1095" w:type="dxa"/>
            <w:vMerge/>
            <w:tcBorders>
              <w:top w:val="nil"/>
              <w:left w:val="nil"/>
              <w:bottom w:val="single" w:sz="4" w:space="0" w:color="auto"/>
              <w:right w:val="single" w:sz="4" w:space="0" w:color="auto"/>
            </w:tcBorders>
            <w:vAlign w:val="center"/>
            <w:hideMark/>
          </w:tcPr>
          <w:p w:rsidR="009F2B3A" w:rsidRDefault="009F2B3A">
            <w:pPr>
              <w:rPr>
                <w:sz w:val="24"/>
                <w:szCs w:val="24"/>
              </w:rPr>
            </w:pPr>
          </w:p>
        </w:tc>
        <w:tc>
          <w:tcPr>
            <w:tcW w:w="1010" w:type="dxa"/>
            <w:vMerge/>
            <w:tcBorders>
              <w:top w:val="nil"/>
              <w:left w:val="nil"/>
              <w:bottom w:val="single" w:sz="4" w:space="0" w:color="auto"/>
              <w:right w:val="single" w:sz="4" w:space="0" w:color="auto"/>
            </w:tcBorders>
            <w:vAlign w:val="center"/>
            <w:hideMark/>
          </w:tcPr>
          <w:p w:rsidR="009F2B3A" w:rsidRDefault="009F2B3A">
            <w:pPr>
              <w:rPr>
                <w:sz w:val="24"/>
                <w:szCs w:val="24"/>
              </w:rPr>
            </w:pPr>
          </w:p>
        </w:tc>
        <w:tc>
          <w:tcPr>
            <w:tcW w:w="1020" w:type="dxa"/>
            <w:vMerge/>
            <w:tcBorders>
              <w:top w:val="nil"/>
              <w:left w:val="nil"/>
              <w:bottom w:val="single" w:sz="4" w:space="0" w:color="auto"/>
              <w:right w:val="single" w:sz="4" w:space="0" w:color="auto"/>
            </w:tcBorders>
            <w:vAlign w:val="center"/>
            <w:hideMark/>
          </w:tcPr>
          <w:p w:rsidR="009F2B3A" w:rsidRDefault="009F2B3A">
            <w:pPr>
              <w:rPr>
                <w:sz w:val="24"/>
                <w:szCs w:val="24"/>
              </w:rPr>
            </w:pPr>
          </w:p>
        </w:tc>
      </w:tr>
      <w:tr w:rsidR="009F2B3A" w:rsidTr="00103C25">
        <w:trPr>
          <w:trHeight w:val="187"/>
          <w:jc w:val="center"/>
        </w:trPr>
        <w:tc>
          <w:tcPr>
            <w:tcW w:w="5531" w:type="dxa"/>
            <w:vMerge w:val="restart"/>
            <w:tcBorders>
              <w:top w:val="nil"/>
              <w:left w:val="single" w:sz="4" w:space="0" w:color="auto"/>
              <w:bottom w:val="single" w:sz="4" w:space="0" w:color="auto"/>
              <w:right w:val="single" w:sz="4" w:space="0" w:color="auto"/>
            </w:tcBorders>
            <w:hideMark/>
          </w:tcPr>
          <w:p w:rsidR="009F2B3A" w:rsidRDefault="009F2B3A">
            <w:pPr>
              <w:spacing w:line="276" w:lineRule="auto"/>
              <w:jc w:val="both"/>
              <w:rPr>
                <w:sz w:val="24"/>
                <w:szCs w:val="24"/>
              </w:rPr>
            </w:pPr>
            <w:r>
              <w:lastRenderedPageBreak/>
              <w:t xml:space="preserve">Ремонт участка улично-дорожной сети </w:t>
            </w:r>
            <w:proofErr w:type="gramStart"/>
            <w:r>
              <w:t>в</w:t>
            </w:r>
            <w:proofErr w:type="gramEnd"/>
            <w:r>
              <w:t xml:space="preserve"> </w:t>
            </w:r>
          </w:p>
          <w:p w:rsidR="009F2B3A" w:rsidRDefault="009F2B3A">
            <w:pPr>
              <w:spacing w:line="276" w:lineRule="auto"/>
              <w:rPr>
                <w:sz w:val="24"/>
                <w:szCs w:val="24"/>
              </w:rPr>
            </w:pPr>
            <w:r>
              <w:t xml:space="preserve">д. </w:t>
            </w:r>
            <w:proofErr w:type="spellStart"/>
            <w:r>
              <w:t>Потапово</w:t>
            </w:r>
            <w:proofErr w:type="spellEnd"/>
            <w:r>
              <w:t xml:space="preserve"> ул. </w:t>
            </w:r>
            <w:proofErr w:type="gramStart"/>
            <w:r>
              <w:t>Приозерная</w:t>
            </w:r>
            <w:proofErr w:type="gramEnd"/>
            <w:r>
              <w:t xml:space="preserve">, протяженностью 0,902 км </w:t>
            </w:r>
          </w:p>
        </w:tc>
        <w:tc>
          <w:tcPr>
            <w:tcW w:w="1844" w:type="dxa"/>
            <w:vMerge w:val="restart"/>
            <w:tcBorders>
              <w:top w:val="nil"/>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Администрация Никольского сельского поселения Гагаринского района Смоленской области</w:t>
            </w:r>
          </w:p>
        </w:tc>
        <w:tc>
          <w:tcPr>
            <w:tcW w:w="1702" w:type="dxa"/>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500,000</w:t>
            </w:r>
          </w:p>
        </w:tc>
        <w:tc>
          <w:tcPr>
            <w:tcW w:w="1237"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500,000</w:t>
            </w:r>
          </w:p>
        </w:tc>
        <w:tc>
          <w:tcPr>
            <w:tcW w:w="1095" w:type="dxa"/>
            <w:vMerge w:val="restart"/>
            <w:tcBorders>
              <w:top w:val="nil"/>
              <w:left w:val="nil"/>
              <w:bottom w:val="single" w:sz="4" w:space="0" w:color="auto"/>
              <w:right w:val="single" w:sz="4" w:space="0" w:color="auto"/>
            </w:tcBorders>
            <w:vAlign w:val="center"/>
            <w:hideMark/>
          </w:tcPr>
          <w:p w:rsidR="009F2B3A" w:rsidRDefault="009F2B3A">
            <w:pPr>
              <w:spacing w:line="276" w:lineRule="auto"/>
              <w:jc w:val="center"/>
              <w:rPr>
                <w:sz w:val="24"/>
                <w:szCs w:val="24"/>
              </w:rPr>
            </w:pPr>
            <w:proofErr w:type="spellStart"/>
            <w:r>
              <w:rPr>
                <w:sz w:val="22"/>
                <w:szCs w:val="22"/>
              </w:rPr>
              <w:t>х</w:t>
            </w:r>
            <w:proofErr w:type="spellEnd"/>
          </w:p>
        </w:tc>
        <w:tc>
          <w:tcPr>
            <w:tcW w:w="1010" w:type="dxa"/>
            <w:vMerge w:val="restart"/>
            <w:tcBorders>
              <w:top w:val="nil"/>
              <w:left w:val="nil"/>
              <w:bottom w:val="single" w:sz="4" w:space="0" w:color="auto"/>
              <w:right w:val="single" w:sz="4" w:space="0" w:color="auto"/>
            </w:tcBorders>
            <w:vAlign w:val="center"/>
            <w:hideMark/>
          </w:tcPr>
          <w:p w:rsidR="009F2B3A" w:rsidRDefault="009F2B3A">
            <w:pPr>
              <w:spacing w:line="276" w:lineRule="auto"/>
              <w:jc w:val="center"/>
              <w:rPr>
                <w:sz w:val="24"/>
                <w:szCs w:val="24"/>
              </w:rPr>
            </w:pPr>
            <w:proofErr w:type="spellStart"/>
            <w:r>
              <w:rPr>
                <w:sz w:val="22"/>
                <w:szCs w:val="22"/>
              </w:rPr>
              <w:t>х</w:t>
            </w:r>
            <w:proofErr w:type="spellEnd"/>
          </w:p>
        </w:tc>
        <w:tc>
          <w:tcPr>
            <w:tcW w:w="1020" w:type="dxa"/>
            <w:vMerge w:val="restart"/>
            <w:tcBorders>
              <w:top w:val="nil"/>
              <w:left w:val="nil"/>
              <w:bottom w:val="single" w:sz="4" w:space="0" w:color="auto"/>
              <w:right w:val="single" w:sz="4" w:space="0" w:color="auto"/>
            </w:tcBorders>
            <w:vAlign w:val="center"/>
            <w:hideMark/>
          </w:tcPr>
          <w:p w:rsidR="009F2B3A" w:rsidRDefault="009F2B3A">
            <w:pPr>
              <w:spacing w:line="276" w:lineRule="auto"/>
              <w:jc w:val="center"/>
              <w:rPr>
                <w:sz w:val="24"/>
                <w:szCs w:val="24"/>
              </w:rPr>
            </w:pPr>
            <w:proofErr w:type="spellStart"/>
            <w:r>
              <w:rPr>
                <w:sz w:val="22"/>
                <w:szCs w:val="22"/>
              </w:rPr>
              <w:t>х</w:t>
            </w:r>
            <w:proofErr w:type="spellEnd"/>
          </w:p>
        </w:tc>
      </w:tr>
      <w:tr w:rsidR="009F2B3A" w:rsidTr="00103C25">
        <w:trPr>
          <w:trHeight w:val="318"/>
          <w:jc w:val="center"/>
        </w:trPr>
        <w:tc>
          <w:tcPr>
            <w:tcW w:w="5531" w:type="dxa"/>
            <w:vMerge/>
            <w:tcBorders>
              <w:top w:val="nil"/>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844" w:type="dxa"/>
            <w:vMerge/>
            <w:tcBorders>
              <w:top w:val="nil"/>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702"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Федеральный бюджет </w:t>
            </w: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095" w:type="dxa"/>
            <w:vMerge/>
            <w:tcBorders>
              <w:top w:val="nil"/>
              <w:left w:val="nil"/>
              <w:bottom w:val="single" w:sz="4" w:space="0" w:color="auto"/>
              <w:right w:val="single" w:sz="4" w:space="0" w:color="auto"/>
            </w:tcBorders>
            <w:vAlign w:val="center"/>
            <w:hideMark/>
          </w:tcPr>
          <w:p w:rsidR="009F2B3A" w:rsidRDefault="009F2B3A">
            <w:pPr>
              <w:rPr>
                <w:sz w:val="24"/>
                <w:szCs w:val="24"/>
              </w:rPr>
            </w:pPr>
          </w:p>
        </w:tc>
        <w:tc>
          <w:tcPr>
            <w:tcW w:w="1010" w:type="dxa"/>
            <w:vMerge/>
            <w:tcBorders>
              <w:top w:val="nil"/>
              <w:left w:val="nil"/>
              <w:bottom w:val="single" w:sz="4" w:space="0" w:color="auto"/>
              <w:right w:val="single" w:sz="4" w:space="0" w:color="auto"/>
            </w:tcBorders>
            <w:vAlign w:val="center"/>
            <w:hideMark/>
          </w:tcPr>
          <w:p w:rsidR="009F2B3A" w:rsidRDefault="009F2B3A">
            <w:pPr>
              <w:rPr>
                <w:sz w:val="24"/>
                <w:szCs w:val="24"/>
              </w:rPr>
            </w:pPr>
          </w:p>
        </w:tc>
        <w:tc>
          <w:tcPr>
            <w:tcW w:w="1020" w:type="dxa"/>
            <w:vMerge/>
            <w:tcBorders>
              <w:top w:val="nil"/>
              <w:left w:val="nil"/>
              <w:bottom w:val="single" w:sz="4" w:space="0" w:color="auto"/>
              <w:right w:val="single" w:sz="4" w:space="0" w:color="auto"/>
            </w:tcBorders>
            <w:vAlign w:val="center"/>
            <w:hideMark/>
          </w:tcPr>
          <w:p w:rsidR="009F2B3A" w:rsidRDefault="009F2B3A">
            <w:pPr>
              <w:rPr>
                <w:sz w:val="24"/>
                <w:szCs w:val="24"/>
              </w:rPr>
            </w:pPr>
          </w:p>
        </w:tc>
      </w:tr>
      <w:tr w:rsidR="009F2B3A" w:rsidTr="00103C25">
        <w:trPr>
          <w:trHeight w:val="368"/>
          <w:jc w:val="center"/>
        </w:trPr>
        <w:tc>
          <w:tcPr>
            <w:tcW w:w="5531" w:type="dxa"/>
            <w:vMerge/>
            <w:tcBorders>
              <w:top w:val="nil"/>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844" w:type="dxa"/>
            <w:vMerge/>
            <w:tcBorders>
              <w:top w:val="nil"/>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702"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Областной бюджет </w:t>
            </w: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095" w:type="dxa"/>
            <w:vMerge/>
            <w:tcBorders>
              <w:top w:val="nil"/>
              <w:left w:val="nil"/>
              <w:bottom w:val="single" w:sz="4" w:space="0" w:color="auto"/>
              <w:right w:val="single" w:sz="4" w:space="0" w:color="auto"/>
            </w:tcBorders>
            <w:vAlign w:val="center"/>
            <w:hideMark/>
          </w:tcPr>
          <w:p w:rsidR="009F2B3A" w:rsidRDefault="009F2B3A">
            <w:pPr>
              <w:rPr>
                <w:sz w:val="24"/>
                <w:szCs w:val="24"/>
              </w:rPr>
            </w:pPr>
          </w:p>
        </w:tc>
        <w:tc>
          <w:tcPr>
            <w:tcW w:w="1010" w:type="dxa"/>
            <w:vMerge/>
            <w:tcBorders>
              <w:top w:val="nil"/>
              <w:left w:val="nil"/>
              <w:bottom w:val="single" w:sz="4" w:space="0" w:color="auto"/>
              <w:right w:val="single" w:sz="4" w:space="0" w:color="auto"/>
            </w:tcBorders>
            <w:vAlign w:val="center"/>
            <w:hideMark/>
          </w:tcPr>
          <w:p w:rsidR="009F2B3A" w:rsidRDefault="009F2B3A">
            <w:pPr>
              <w:rPr>
                <w:sz w:val="24"/>
                <w:szCs w:val="24"/>
              </w:rPr>
            </w:pPr>
          </w:p>
        </w:tc>
        <w:tc>
          <w:tcPr>
            <w:tcW w:w="1020" w:type="dxa"/>
            <w:vMerge/>
            <w:tcBorders>
              <w:top w:val="nil"/>
              <w:left w:val="nil"/>
              <w:bottom w:val="single" w:sz="4" w:space="0" w:color="auto"/>
              <w:right w:val="single" w:sz="4" w:space="0" w:color="auto"/>
            </w:tcBorders>
            <w:vAlign w:val="center"/>
            <w:hideMark/>
          </w:tcPr>
          <w:p w:rsidR="009F2B3A" w:rsidRDefault="009F2B3A">
            <w:pPr>
              <w:rPr>
                <w:sz w:val="24"/>
                <w:szCs w:val="24"/>
              </w:rPr>
            </w:pPr>
          </w:p>
        </w:tc>
      </w:tr>
      <w:tr w:rsidR="009F2B3A" w:rsidTr="00103C25">
        <w:trPr>
          <w:trHeight w:val="604"/>
          <w:jc w:val="center"/>
        </w:trPr>
        <w:tc>
          <w:tcPr>
            <w:tcW w:w="5531" w:type="dxa"/>
            <w:vMerge/>
            <w:tcBorders>
              <w:top w:val="nil"/>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844" w:type="dxa"/>
            <w:vMerge/>
            <w:tcBorders>
              <w:top w:val="nil"/>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702"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Бюджет МО Никольское сельское поселение Гагаринского района Смоленской области</w:t>
            </w: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500,000</w:t>
            </w:r>
          </w:p>
        </w:tc>
        <w:tc>
          <w:tcPr>
            <w:tcW w:w="1237"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500,000</w:t>
            </w:r>
          </w:p>
        </w:tc>
        <w:tc>
          <w:tcPr>
            <w:tcW w:w="1095" w:type="dxa"/>
            <w:vMerge/>
            <w:tcBorders>
              <w:top w:val="nil"/>
              <w:left w:val="nil"/>
              <w:bottom w:val="single" w:sz="4" w:space="0" w:color="auto"/>
              <w:right w:val="single" w:sz="4" w:space="0" w:color="auto"/>
            </w:tcBorders>
            <w:vAlign w:val="center"/>
            <w:hideMark/>
          </w:tcPr>
          <w:p w:rsidR="009F2B3A" w:rsidRDefault="009F2B3A">
            <w:pPr>
              <w:rPr>
                <w:sz w:val="24"/>
                <w:szCs w:val="24"/>
              </w:rPr>
            </w:pPr>
          </w:p>
        </w:tc>
        <w:tc>
          <w:tcPr>
            <w:tcW w:w="1010" w:type="dxa"/>
            <w:vMerge/>
            <w:tcBorders>
              <w:top w:val="nil"/>
              <w:left w:val="nil"/>
              <w:bottom w:val="single" w:sz="4" w:space="0" w:color="auto"/>
              <w:right w:val="single" w:sz="4" w:space="0" w:color="auto"/>
            </w:tcBorders>
            <w:vAlign w:val="center"/>
            <w:hideMark/>
          </w:tcPr>
          <w:p w:rsidR="009F2B3A" w:rsidRDefault="009F2B3A">
            <w:pPr>
              <w:rPr>
                <w:sz w:val="24"/>
                <w:szCs w:val="24"/>
              </w:rPr>
            </w:pPr>
          </w:p>
        </w:tc>
        <w:tc>
          <w:tcPr>
            <w:tcW w:w="1020" w:type="dxa"/>
            <w:vMerge/>
            <w:tcBorders>
              <w:top w:val="nil"/>
              <w:left w:val="nil"/>
              <w:bottom w:val="single" w:sz="4" w:space="0" w:color="auto"/>
              <w:right w:val="single" w:sz="4" w:space="0" w:color="auto"/>
            </w:tcBorders>
            <w:vAlign w:val="center"/>
            <w:hideMark/>
          </w:tcPr>
          <w:p w:rsidR="009F2B3A" w:rsidRDefault="009F2B3A">
            <w:pPr>
              <w:rPr>
                <w:sz w:val="24"/>
                <w:szCs w:val="24"/>
              </w:rPr>
            </w:pPr>
          </w:p>
        </w:tc>
      </w:tr>
      <w:tr w:rsidR="009F2B3A" w:rsidTr="00103C25">
        <w:trPr>
          <w:trHeight w:val="140"/>
          <w:jc w:val="center"/>
        </w:trPr>
        <w:tc>
          <w:tcPr>
            <w:tcW w:w="5531" w:type="dxa"/>
            <w:vMerge w:val="restart"/>
            <w:tcBorders>
              <w:top w:val="nil"/>
              <w:left w:val="single" w:sz="4" w:space="0" w:color="auto"/>
              <w:bottom w:val="single" w:sz="4" w:space="0" w:color="auto"/>
              <w:right w:val="single" w:sz="4" w:space="0" w:color="auto"/>
            </w:tcBorders>
            <w:hideMark/>
          </w:tcPr>
          <w:p w:rsidR="009F2B3A" w:rsidRDefault="009F2B3A">
            <w:pPr>
              <w:spacing w:line="276" w:lineRule="auto"/>
              <w:jc w:val="both"/>
              <w:rPr>
                <w:sz w:val="24"/>
                <w:szCs w:val="24"/>
              </w:rPr>
            </w:pPr>
            <w:r>
              <w:t xml:space="preserve">Ремонт участка улично-дорожной сети </w:t>
            </w:r>
            <w:proofErr w:type="gramStart"/>
            <w:r>
              <w:t>в</w:t>
            </w:r>
            <w:proofErr w:type="gramEnd"/>
            <w:r>
              <w:t xml:space="preserve"> </w:t>
            </w:r>
          </w:p>
          <w:p w:rsidR="009F2B3A" w:rsidRDefault="009F2B3A">
            <w:pPr>
              <w:spacing w:line="276" w:lineRule="auto"/>
              <w:rPr>
                <w:sz w:val="24"/>
                <w:szCs w:val="24"/>
              </w:rPr>
            </w:pPr>
            <w:r>
              <w:t xml:space="preserve">д. </w:t>
            </w:r>
            <w:proofErr w:type="gramStart"/>
            <w:r>
              <w:t>Аленкино</w:t>
            </w:r>
            <w:proofErr w:type="gramEnd"/>
            <w:r>
              <w:t xml:space="preserve"> ул. Центральная, протяженностью 0,695 км </w:t>
            </w:r>
          </w:p>
        </w:tc>
        <w:tc>
          <w:tcPr>
            <w:tcW w:w="1844" w:type="dxa"/>
            <w:vMerge w:val="restart"/>
            <w:tcBorders>
              <w:top w:val="nil"/>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Администрация Никольского сельского поселения Гагаринского района Смоленской области</w:t>
            </w:r>
          </w:p>
        </w:tc>
        <w:tc>
          <w:tcPr>
            <w:tcW w:w="1702" w:type="dxa"/>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130,000</w:t>
            </w:r>
          </w:p>
        </w:tc>
        <w:tc>
          <w:tcPr>
            <w:tcW w:w="1237"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130,000</w:t>
            </w:r>
          </w:p>
        </w:tc>
        <w:tc>
          <w:tcPr>
            <w:tcW w:w="1095" w:type="dxa"/>
            <w:tcBorders>
              <w:top w:val="nil"/>
              <w:left w:val="nil"/>
              <w:bottom w:val="nil"/>
              <w:right w:val="single" w:sz="4" w:space="0" w:color="auto"/>
            </w:tcBorders>
            <w:vAlign w:val="center"/>
          </w:tcPr>
          <w:p w:rsidR="009F2B3A" w:rsidRDefault="009F2B3A">
            <w:pPr>
              <w:spacing w:line="276" w:lineRule="auto"/>
              <w:jc w:val="center"/>
              <w:rPr>
                <w:sz w:val="24"/>
                <w:szCs w:val="24"/>
              </w:rPr>
            </w:pPr>
          </w:p>
        </w:tc>
        <w:tc>
          <w:tcPr>
            <w:tcW w:w="1010" w:type="dxa"/>
            <w:tcBorders>
              <w:top w:val="nil"/>
              <w:left w:val="nil"/>
              <w:bottom w:val="nil"/>
              <w:right w:val="single" w:sz="4" w:space="0" w:color="auto"/>
            </w:tcBorders>
            <w:vAlign w:val="center"/>
          </w:tcPr>
          <w:p w:rsidR="009F2B3A" w:rsidRDefault="009F2B3A">
            <w:pPr>
              <w:spacing w:line="276" w:lineRule="auto"/>
              <w:jc w:val="center"/>
              <w:rPr>
                <w:sz w:val="24"/>
                <w:szCs w:val="24"/>
              </w:rPr>
            </w:pPr>
          </w:p>
        </w:tc>
        <w:tc>
          <w:tcPr>
            <w:tcW w:w="1020" w:type="dxa"/>
            <w:tcBorders>
              <w:top w:val="nil"/>
              <w:left w:val="nil"/>
              <w:bottom w:val="nil"/>
              <w:right w:val="single" w:sz="4" w:space="0" w:color="auto"/>
            </w:tcBorders>
            <w:vAlign w:val="center"/>
          </w:tcPr>
          <w:p w:rsidR="009F2B3A" w:rsidRDefault="009F2B3A">
            <w:pPr>
              <w:spacing w:line="276" w:lineRule="auto"/>
              <w:jc w:val="center"/>
              <w:rPr>
                <w:sz w:val="24"/>
                <w:szCs w:val="24"/>
              </w:rPr>
            </w:pPr>
          </w:p>
        </w:tc>
      </w:tr>
      <w:tr w:rsidR="009F2B3A" w:rsidTr="00103C25">
        <w:trPr>
          <w:trHeight w:val="604"/>
          <w:jc w:val="center"/>
        </w:trPr>
        <w:tc>
          <w:tcPr>
            <w:tcW w:w="5531" w:type="dxa"/>
            <w:vMerge/>
            <w:tcBorders>
              <w:top w:val="nil"/>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844" w:type="dxa"/>
            <w:vMerge/>
            <w:tcBorders>
              <w:top w:val="nil"/>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702"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Федеральный бюджет </w:t>
            </w: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095" w:type="dxa"/>
            <w:vMerge w:val="restart"/>
            <w:tcBorders>
              <w:top w:val="nil"/>
              <w:left w:val="nil"/>
              <w:bottom w:val="single" w:sz="4" w:space="0" w:color="auto"/>
              <w:right w:val="single" w:sz="4" w:space="0" w:color="auto"/>
            </w:tcBorders>
            <w:vAlign w:val="center"/>
            <w:hideMark/>
          </w:tcPr>
          <w:p w:rsidR="009F2B3A" w:rsidRDefault="009F2B3A">
            <w:pPr>
              <w:spacing w:line="276" w:lineRule="auto"/>
              <w:jc w:val="center"/>
              <w:rPr>
                <w:sz w:val="24"/>
                <w:szCs w:val="24"/>
              </w:rPr>
            </w:pPr>
            <w:proofErr w:type="spellStart"/>
            <w:r>
              <w:rPr>
                <w:sz w:val="22"/>
                <w:szCs w:val="22"/>
              </w:rPr>
              <w:t>х</w:t>
            </w:r>
            <w:proofErr w:type="spellEnd"/>
          </w:p>
        </w:tc>
        <w:tc>
          <w:tcPr>
            <w:tcW w:w="1010" w:type="dxa"/>
            <w:vMerge w:val="restart"/>
            <w:tcBorders>
              <w:top w:val="nil"/>
              <w:left w:val="nil"/>
              <w:bottom w:val="single" w:sz="4" w:space="0" w:color="auto"/>
              <w:right w:val="single" w:sz="4" w:space="0" w:color="auto"/>
            </w:tcBorders>
            <w:vAlign w:val="center"/>
            <w:hideMark/>
          </w:tcPr>
          <w:p w:rsidR="009F2B3A" w:rsidRDefault="009F2B3A">
            <w:pPr>
              <w:spacing w:line="276" w:lineRule="auto"/>
              <w:jc w:val="center"/>
              <w:rPr>
                <w:sz w:val="24"/>
                <w:szCs w:val="24"/>
              </w:rPr>
            </w:pPr>
            <w:proofErr w:type="spellStart"/>
            <w:r>
              <w:rPr>
                <w:sz w:val="22"/>
                <w:szCs w:val="22"/>
              </w:rPr>
              <w:t>х</w:t>
            </w:r>
            <w:proofErr w:type="spellEnd"/>
          </w:p>
        </w:tc>
        <w:tc>
          <w:tcPr>
            <w:tcW w:w="1020" w:type="dxa"/>
            <w:vMerge w:val="restart"/>
            <w:tcBorders>
              <w:top w:val="nil"/>
              <w:left w:val="nil"/>
              <w:bottom w:val="single" w:sz="4" w:space="0" w:color="auto"/>
              <w:right w:val="single" w:sz="4" w:space="0" w:color="auto"/>
            </w:tcBorders>
            <w:vAlign w:val="center"/>
            <w:hideMark/>
          </w:tcPr>
          <w:p w:rsidR="009F2B3A" w:rsidRDefault="009F2B3A">
            <w:pPr>
              <w:spacing w:line="276" w:lineRule="auto"/>
              <w:jc w:val="center"/>
              <w:rPr>
                <w:sz w:val="24"/>
                <w:szCs w:val="24"/>
              </w:rPr>
            </w:pPr>
            <w:proofErr w:type="spellStart"/>
            <w:r>
              <w:rPr>
                <w:sz w:val="22"/>
                <w:szCs w:val="22"/>
              </w:rPr>
              <w:t>х</w:t>
            </w:r>
            <w:proofErr w:type="spellEnd"/>
          </w:p>
        </w:tc>
      </w:tr>
      <w:tr w:rsidR="009F2B3A" w:rsidTr="00103C25">
        <w:trPr>
          <w:trHeight w:val="375"/>
          <w:jc w:val="center"/>
        </w:trPr>
        <w:tc>
          <w:tcPr>
            <w:tcW w:w="5531" w:type="dxa"/>
            <w:vMerge/>
            <w:tcBorders>
              <w:top w:val="nil"/>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844" w:type="dxa"/>
            <w:vMerge/>
            <w:tcBorders>
              <w:top w:val="nil"/>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702"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Областной бюджет </w:t>
            </w: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095" w:type="dxa"/>
            <w:vMerge/>
            <w:tcBorders>
              <w:top w:val="nil"/>
              <w:left w:val="nil"/>
              <w:bottom w:val="single" w:sz="4" w:space="0" w:color="auto"/>
              <w:right w:val="single" w:sz="4" w:space="0" w:color="auto"/>
            </w:tcBorders>
            <w:vAlign w:val="center"/>
            <w:hideMark/>
          </w:tcPr>
          <w:p w:rsidR="009F2B3A" w:rsidRDefault="009F2B3A">
            <w:pPr>
              <w:rPr>
                <w:sz w:val="24"/>
                <w:szCs w:val="24"/>
              </w:rPr>
            </w:pPr>
          </w:p>
        </w:tc>
        <w:tc>
          <w:tcPr>
            <w:tcW w:w="1010" w:type="dxa"/>
            <w:vMerge/>
            <w:tcBorders>
              <w:top w:val="nil"/>
              <w:left w:val="nil"/>
              <w:bottom w:val="single" w:sz="4" w:space="0" w:color="auto"/>
              <w:right w:val="single" w:sz="4" w:space="0" w:color="auto"/>
            </w:tcBorders>
            <w:vAlign w:val="center"/>
            <w:hideMark/>
          </w:tcPr>
          <w:p w:rsidR="009F2B3A" w:rsidRDefault="009F2B3A">
            <w:pPr>
              <w:rPr>
                <w:sz w:val="24"/>
                <w:szCs w:val="24"/>
              </w:rPr>
            </w:pPr>
          </w:p>
        </w:tc>
        <w:tc>
          <w:tcPr>
            <w:tcW w:w="1020" w:type="dxa"/>
            <w:vMerge/>
            <w:tcBorders>
              <w:top w:val="nil"/>
              <w:left w:val="nil"/>
              <w:bottom w:val="single" w:sz="4" w:space="0" w:color="auto"/>
              <w:right w:val="single" w:sz="4" w:space="0" w:color="auto"/>
            </w:tcBorders>
            <w:vAlign w:val="center"/>
            <w:hideMark/>
          </w:tcPr>
          <w:p w:rsidR="009F2B3A" w:rsidRDefault="009F2B3A">
            <w:pPr>
              <w:rPr>
                <w:sz w:val="24"/>
                <w:szCs w:val="24"/>
              </w:rPr>
            </w:pPr>
          </w:p>
        </w:tc>
      </w:tr>
      <w:tr w:rsidR="009F2B3A" w:rsidTr="00103C25">
        <w:trPr>
          <w:trHeight w:val="604"/>
          <w:jc w:val="center"/>
        </w:trPr>
        <w:tc>
          <w:tcPr>
            <w:tcW w:w="5531" w:type="dxa"/>
            <w:vMerge/>
            <w:tcBorders>
              <w:top w:val="nil"/>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844" w:type="dxa"/>
            <w:vMerge/>
            <w:tcBorders>
              <w:top w:val="nil"/>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702"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Бюджет МО Никольское сельское поселение Гагаринского района Смоленской области</w:t>
            </w: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130,000</w:t>
            </w:r>
          </w:p>
        </w:tc>
        <w:tc>
          <w:tcPr>
            <w:tcW w:w="1237"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130,000</w:t>
            </w:r>
          </w:p>
        </w:tc>
        <w:tc>
          <w:tcPr>
            <w:tcW w:w="1095" w:type="dxa"/>
            <w:vMerge/>
            <w:tcBorders>
              <w:top w:val="nil"/>
              <w:left w:val="nil"/>
              <w:bottom w:val="single" w:sz="4" w:space="0" w:color="auto"/>
              <w:right w:val="single" w:sz="4" w:space="0" w:color="auto"/>
            </w:tcBorders>
            <w:vAlign w:val="center"/>
            <w:hideMark/>
          </w:tcPr>
          <w:p w:rsidR="009F2B3A" w:rsidRDefault="009F2B3A">
            <w:pPr>
              <w:rPr>
                <w:sz w:val="24"/>
                <w:szCs w:val="24"/>
              </w:rPr>
            </w:pPr>
          </w:p>
        </w:tc>
        <w:tc>
          <w:tcPr>
            <w:tcW w:w="1010" w:type="dxa"/>
            <w:vMerge/>
            <w:tcBorders>
              <w:top w:val="nil"/>
              <w:left w:val="nil"/>
              <w:bottom w:val="single" w:sz="4" w:space="0" w:color="auto"/>
              <w:right w:val="single" w:sz="4" w:space="0" w:color="auto"/>
            </w:tcBorders>
            <w:vAlign w:val="center"/>
            <w:hideMark/>
          </w:tcPr>
          <w:p w:rsidR="009F2B3A" w:rsidRDefault="009F2B3A">
            <w:pPr>
              <w:rPr>
                <w:sz w:val="24"/>
                <w:szCs w:val="24"/>
              </w:rPr>
            </w:pPr>
          </w:p>
        </w:tc>
        <w:tc>
          <w:tcPr>
            <w:tcW w:w="1020" w:type="dxa"/>
            <w:vMerge/>
            <w:tcBorders>
              <w:top w:val="nil"/>
              <w:left w:val="nil"/>
              <w:bottom w:val="single" w:sz="4" w:space="0" w:color="auto"/>
              <w:right w:val="single" w:sz="4" w:space="0" w:color="auto"/>
            </w:tcBorders>
            <w:vAlign w:val="center"/>
            <w:hideMark/>
          </w:tcPr>
          <w:p w:rsidR="009F2B3A" w:rsidRDefault="009F2B3A">
            <w:pPr>
              <w:rPr>
                <w:sz w:val="24"/>
                <w:szCs w:val="24"/>
              </w:rPr>
            </w:pPr>
          </w:p>
        </w:tc>
      </w:tr>
      <w:tr w:rsidR="009F2B3A" w:rsidTr="00103C25">
        <w:trPr>
          <w:trHeight w:val="226"/>
          <w:jc w:val="center"/>
        </w:trPr>
        <w:tc>
          <w:tcPr>
            <w:tcW w:w="5531" w:type="dxa"/>
            <w:vMerge w:val="restart"/>
            <w:tcBorders>
              <w:top w:val="nil"/>
              <w:left w:val="single" w:sz="4" w:space="0" w:color="auto"/>
              <w:bottom w:val="single" w:sz="4" w:space="0" w:color="auto"/>
              <w:right w:val="single" w:sz="4" w:space="0" w:color="auto"/>
            </w:tcBorders>
            <w:hideMark/>
          </w:tcPr>
          <w:p w:rsidR="009F2B3A" w:rsidRDefault="009F2B3A">
            <w:pPr>
              <w:spacing w:line="276" w:lineRule="auto"/>
              <w:jc w:val="both"/>
              <w:rPr>
                <w:sz w:val="24"/>
                <w:szCs w:val="24"/>
              </w:rPr>
            </w:pPr>
            <w:r>
              <w:t xml:space="preserve">Ремонт участка улично-дорожной сети </w:t>
            </w:r>
            <w:proofErr w:type="gramStart"/>
            <w:r>
              <w:t>в</w:t>
            </w:r>
            <w:proofErr w:type="gramEnd"/>
            <w:r>
              <w:t xml:space="preserve"> </w:t>
            </w:r>
          </w:p>
          <w:p w:rsidR="009F2B3A" w:rsidRDefault="009F2B3A">
            <w:pPr>
              <w:spacing w:line="276" w:lineRule="auto"/>
              <w:rPr>
                <w:sz w:val="24"/>
                <w:szCs w:val="24"/>
              </w:rPr>
            </w:pPr>
            <w:r>
              <w:lastRenderedPageBreak/>
              <w:t xml:space="preserve">д. Старики пер. Садовый, протяженностью 0,224 км </w:t>
            </w:r>
          </w:p>
        </w:tc>
        <w:tc>
          <w:tcPr>
            <w:tcW w:w="1844" w:type="dxa"/>
            <w:vMerge w:val="restart"/>
            <w:tcBorders>
              <w:top w:val="nil"/>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lastRenderedPageBreak/>
              <w:t xml:space="preserve">Администрация </w:t>
            </w:r>
            <w:r>
              <w:rPr>
                <w:sz w:val="22"/>
                <w:szCs w:val="22"/>
              </w:rPr>
              <w:lastRenderedPageBreak/>
              <w:t>Никольского сельского поселения Гагаринского района Смоленской области</w:t>
            </w:r>
          </w:p>
        </w:tc>
        <w:tc>
          <w:tcPr>
            <w:tcW w:w="1702" w:type="dxa"/>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130,000</w:t>
            </w:r>
          </w:p>
        </w:tc>
        <w:tc>
          <w:tcPr>
            <w:tcW w:w="1237"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130,000</w:t>
            </w:r>
          </w:p>
        </w:tc>
        <w:tc>
          <w:tcPr>
            <w:tcW w:w="1095" w:type="dxa"/>
            <w:vMerge w:val="restart"/>
            <w:tcBorders>
              <w:top w:val="nil"/>
              <w:left w:val="nil"/>
              <w:bottom w:val="single" w:sz="4" w:space="0" w:color="auto"/>
              <w:right w:val="single" w:sz="4" w:space="0" w:color="auto"/>
            </w:tcBorders>
            <w:vAlign w:val="center"/>
            <w:hideMark/>
          </w:tcPr>
          <w:p w:rsidR="009F2B3A" w:rsidRDefault="009F2B3A">
            <w:pPr>
              <w:spacing w:line="276" w:lineRule="auto"/>
              <w:jc w:val="center"/>
              <w:rPr>
                <w:sz w:val="24"/>
                <w:szCs w:val="24"/>
              </w:rPr>
            </w:pPr>
            <w:proofErr w:type="spellStart"/>
            <w:r>
              <w:rPr>
                <w:sz w:val="22"/>
                <w:szCs w:val="22"/>
              </w:rPr>
              <w:t>х</w:t>
            </w:r>
            <w:proofErr w:type="spellEnd"/>
          </w:p>
        </w:tc>
        <w:tc>
          <w:tcPr>
            <w:tcW w:w="1010" w:type="dxa"/>
            <w:vMerge w:val="restart"/>
            <w:tcBorders>
              <w:top w:val="nil"/>
              <w:left w:val="nil"/>
              <w:bottom w:val="single" w:sz="4" w:space="0" w:color="auto"/>
              <w:right w:val="single" w:sz="4" w:space="0" w:color="auto"/>
            </w:tcBorders>
            <w:vAlign w:val="center"/>
            <w:hideMark/>
          </w:tcPr>
          <w:p w:rsidR="009F2B3A" w:rsidRDefault="009F2B3A">
            <w:pPr>
              <w:spacing w:line="276" w:lineRule="auto"/>
              <w:jc w:val="center"/>
              <w:rPr>
                <w:sz w:val="24"/>
                <w:szCs w:val="24"/>
              </w:rPr>
            </w:pPr>
            <w:proofErr w:type="spellStart"/>
            <w:r>
              <w:rPr>
                <w:sz w:val="22"/>
                <w:szCs w:val="22"/>
              </w:rPr>
              <w:t>х</w:t>
            </w:r>
            <w:proofErr w:type="spellEnd"/>
          </w:p>
        </w:tc>
        <w:tc>
          <w:tcPr>
            <w:tcW w:w="1020" w:type="dxa"/>
            <w:vMerge w:val="restart"/>
            <w:tcBorders>
              <w:top w:val="nil"/>
              <w:left w:val="nil"/>
              <w:bottom w:val="single" w:sz="4" w:space="0" w:color="auto"/>
              <w:right w:val="single" w:sz="4" w:space="0" w:color="auto"/>
            </w:tcBorders>
            <w:vAlign w:val="center"/>
            <w:hideMark/>
          </w:tcPr>
          <w:p w:rsidR="009F2B3A" w:rsidRDefault="009F2B3A">
            <w:pPr>
              <w:spacing w:line="276" w:lineRule="auto"/>
              <w:jc w:val="center"/>
              <w:rPr>
                <w:sz w:val="24"/>
                <w:szCs w:val="24"/>
              </w:rPr>
            </w:pPr>
            <w:proofErr w:type="spellStart"/>
            <w:r>
              <w:rPr>
                <w:sz w:val="22"/>
                <w:szCs w:val="22"/>
              </w:rPr>
              <w:t>х</w:t>
            </w:r>
            <w:proofErr w:type="spellEnd"/>
          </w:p>
        </w:tc>
      </w:tr>
      <w:tr w:rsidR="009F2B3A" w:rsidTr="00103C25">
        <w:trPr>
          <w:trHeight w:val="417"/>
          <w:jc w:val="center"/>
        </w:trPr>
        <w:tc>
          <w:tcPr>
            <w:tcW w:w="5531" w:type="dxa"/>
            <w:vMerge/>
            <w:tcBorders>
              <w:top w:val="nil"/>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844" w:type="dxa"/>
            <w:vMerge/>
            <w:tcBorders>
              <w:top w:val="nil"/>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702"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Федеральный бюджет </w:t>
            </w: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095" w:type="dxa"/>
            <w:vMerge/>
            <w:tcBorders>
              <w:top w:val="nil"/>
              <w:left w:val="nil"/>
              <w:bottom w:val="single" w:sz="4" w:space="0" w:color="auto"/>
              <w:right w:val="single" w:sz="4" w:space="0" w:color="auto"/>
            </w:tcBorders>
            <w:vAlign w:val="center"/>
            <w:hideMark/>
          </w:tcPr>
          <w:p w:rsidR="009F2B3A" w:rsidRDefault="009F2B3A">
            <w:pPr>
              <w:rPr>
                <w:sz w:val="24"/>
                <w:szCs w:val="24"/>
              </w:rPr>
            </w:pPr>
          </w:p>
        </w:tc>
        <w:tc>
          <w:tcPr>
            <w:tcW w:w="1010" w:type="dxa"/>
            <w:vMerge/>
            <w:tcBorders>
              <w:top w:val="nil"/>
              <w:left w:val="nil"/>
              <w:bottom w:val="single" w:sz="4" w:space="0" w:color="auto"/>
              <w:right w:val="single" w:sz="4" w:space="0" w:color="auto"/>
            </w:tcBorders>
            <w:vAlign w:val="center"/>
            <w:hideMark/>
          </w:tcPr>
          <w:p w:rsidR="009F2B3A" w:rsidRDefault="009F2B3A">
            <w:pPr>
              <w:rPr>
                <w:sz w:val="24"/>
                <w:szCs w:val="24"/>
              </w:rPr>
            </w:pPr>
          </w:p>
        </w:tc>
        <w:tc>
          <w:tcPr>
            <w:tcW w:w="1020" w:type="dxa"/>
            <w:vMerge/>
            <w:tcBorders>
              <w:top w:val="nil"/>
              <w:left w:val="nil"/>
              <w:bottom w:val="single" w:sz="4" w:space="0" w:color="auto"/>
              <w:right w:val="single" w:sz="4" w:space="0" w:color="auto"/>
            </w:tcBorders>
            <w:vAlign w:val="center"/>
            <w:hideMark/>
          </w:tcPr>
          <w:p w:rsidR="009F2B3A" w:rsidRDefault="009F2B3A">
            <w:pPr>
              <w:rPr>
                <w:sz w:val="24"/>
                <w:szCs w:val="24"/>
              </w:rPr>
            </w:pPr>
          </w:p>
        </w:tc>
      </w:tr>
      <w:tr w:rsidR="009F2B3A" w:rsidTr="00103C25">
        <w:trPr>
          <w:trHeight w:val="325"/>
          <w:jc w:val="center"/>
        </w:trPr>
        <w:tc>
          <w:tcPr>
            <w:tcW w:w="5531" w:type="dxa"/>
            <w:vMerge/>
            <w:tcBorders>
              <w:top w:val="nil"/>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844" w:type="dxa"/>
            <w:vMerge/>
            <w:tcBorders>
              <w:top w:val="nil"/>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702"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Областной бюджет </w:t>
            </w: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095" w:type="dxa"/>
            <w:vMerge/>
            <w:tcBorders>
              <w:top w:val="nil"/>
              <w:left w:val="nil"/>
              <w:bottom w:val="single" w:sz="4" w:space="0" w:color="auto"/>
              <w:right w:val="single" w:sz="4" w:space="0" w:color="auto"/>
            </w:tcBorders>
            <w:vAlign w:val="center"/>
            <w:hideMark/>
          </w:tcPr>
          <w:p w:rsidR="009F2B3A" w:rsidRDefault="009F2B3A">
            <w:pPr>
              <w:rPr>
                <w:sz w:val="24"/>
                <w:szCs w:val="24"/>
              </w:rPr>
            </w:pPr>
          </w:p>
        </w:tc>
        <w:tc>
          <w:tcPr>
            <w:tcW w:w="1010" w:type="dxa"/>
            <w:vMerge/>
            <w:tcBorders>
              <w:top w:val="nil"/>
              <w:left w:val="nil"/>
              <w:bottom w:val="single" w:sz="4" w:space="0" w:color="auto"/>
              <w:right w:val="single" w:sz="4" w:space="0" w:color="auto"/>
            </w:tcBorders>
            <w:vAlign w:val="center"/>
            <w:hideMark/>
          </w:tcPr>
          <w:p w:rsidR="009F2B3A" w:rsidRDefault="009F2B3A">
            <w:pPr>
              <w:rPr>
                <w:sz w:val="24"/>
                <w:szCs w:val="24"/>
              </w:rPr>
            </w:pPr>
          </w:p>
        </w:tc>
        <w:tc>
          <w:tcPr>
            <w:tcW w:w="1020" w:type="dxa"/>
            <w:vMerge/>
            <w:tcBorders>
              <w:top w:val="nil"/>
              <w:left w:val="nil"/>
              <w:bottom w:val="single" w:sz="4" w:space="0" w:color="auto"/>
              <w:right w:val="single" w:sz="4" w:space="0" w:color="auto"/>
            </w:tcBorders>
            <w:vAlign w:val="center"/>
            <w:hideMark/>
          </w:tcPr>
          <w:p w:rsidR="009F2B3A" w:rsidRDefault="009F2B3A">
            <w:pPr>
              <w:rPr>
                <w:sz w:val="24"/>
                <w:szCs w:val="24"/>
              </w:rPr>
            </w:pPr>
          </w:p>
        </w:tc>
      </w:tr>
      <w:tr w:rsidR="009F2B3A" w:rsidTr="00103C25">
        <w:trPr>
          <w:trHeight w:val="604"/>
          <w:jc w:val="center"/>
        </w:trPr>
        <w:tc>
          <w:tcPr>
            <w:tcW w:w="5531" w:type="dxa"/>
            <w:vMerge/>
            <w:tcBorders>
              <w:top w:val="nil"/>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844" w:type="dxa"/>
            <w:vMerge/>
            <w:tcBorders>
              <w:top w:val="nil"/>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702"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Бюджет МО Никольское сельское поселение Гагаринского района Смоленской области</w:t>
            </w: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130,000</w:t>
            </w:r>
          </w:p>
        </w:tc>
        <w:tc>
          <w:tcPr>
            <w:tcW w:w="1237"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130,000</w:t>
            </w:r>
          </w:p>
        </w:tc>
        <w:tc>
          <w:tcPr>
            <w:tcW w:w="1095" w:type="dxa"/>
            <w:vMerge/>
            <w:tcBorders>
              <w:top w:val="nil"/>
              <w:left w:val="nil"/>
              <w:bottom w:val="single" w:sz="4" w:space="0" w:color="auto"/>
              <w:right w:val="single" w:sz="4" w:space="0" w:color="auto"/>
            </w:tcBorders>
            <w:vAlign w:val="center"/>
            <w:hideMark/>
          </w:tcPr>
          <w:p w:rsidR="009F2B3A" w:rsidRDefault="009F2B3A">
            <w:pPr>
              <w:rPr>
                <w:sz w:val="24"/>
                <w:szCs w:val="24"/>
              </w:rPr>
            </w:pPr>
          </w:p>
        </w:tc>
        <w:tc>
          <w:tcPr>
            <w:tcW w:w="1010" w:type="dxa"/>
            <w:vMerge/>
            <w:tcBorders>
              <w:top w:val="nil"/>
              <w:left w:val="nil"/>
              <w:bottom w:val="single" w:sz="4" w:space="0" w:color="auto"/>
              <w:right w:val="single" w:sz="4" w:space="0" w:color="auto"/>
            </w:tcBorders>
            <w:vAlign w:val="center"/>
            <w:hideMark/>
          </w:tcPr>
          <w:p w:rsidR="009F2B3A" w:rsidRDefault="009F2B3A">
            <w:pPr>
              <w:rPr>
                <w:sz w:val="24"/>
                <w:szCs w:val="24"/>
              </w:rPr>
            </w:pPr>
          </w:p>
        </w:tc>
        <w:tc>
          <w:tcPr>
            <w:tcW w:w="1020" w:type="dxa"/>
            <w:vMerge/>
            <w:tcBorders>
              <w:top w:val="nil"/>
              <w:left w:val="nil"/>
              <w:bottom w:val="single" w:sz="4" w:space="0" w:color="auto"/>
              <w:right w:val="single" w:sz="4" w:space="0" w:color="auto"/>
            </w:tcBorders>
            <w:vAlign w:val="center"/>
            <w:hideMark/>
          </w:tcPr>
          <w:p w:rsidR="009F2B3A" w:rsidRDefault="009F2B3A">
            <w:pPr>
              <w:rPr>
                <w:sz w:val="24"/>
                <w:szCs w:val="24"/>
              </w:rPr>
            </w:pPr>
          </w:p>
        </w:tc>
      </w:tr>
      <w:tr w:rsidR="009F2B3A" w:rsidTr="00103C25">
        <w:trPr>
          <w:trHeight w:val="274"/>
          <w:jc w:val="center"/>
        </w:trPr>
        <w:tc>
          <w:tcPr>
            <w:tcW w:w="5531" w:type="dxa"/>
            <w:vMerge w:val="restart"/>
            <w:tcBorders>
              <w:top w:val="nil"/>
              <w:left w:val="single" w:sz="4" w:space="0" w:color="auto"/>
              <w:bottom w:val="single" w:sz="4" w:space="0" w:color="auto"/>
              <w:right w:val="single" w:sz="4" w:space="0" w:color="auto"/>
            </w:tcBorders>
            <w:hideMark/>
          </w:tcPr>
          <w:p w:rsidR="009F2B3A" w:rsidRDefault="009F2B3A">
            <w:pPr>
              <w:spacing w:line="276" w:lineRule="auto"/>
              <w:jc w:val="both"/>
              <w:rPr>
                <w:sz w:val="24"/>
                <w:szCs w:val="24"/>
              </w:rPr>
            </w:pPr>
            <w:r>
              <w:t xml:space="preserve">Ремонт участка улично-дорожной сети </w:t>
            </w:r>
            <w:proofErr w:type="gramStart"/>
            <w:r>
              <w:t>в</w:t>
            </w:r>
            <w:proofErr w:type="gramEnd"/>
            <w:r>
              <w:t xml:space="preserve"> </w:t>
            </w:r>
          </w:p>
          <w:p w:rsidR="009F2B3A" w:rsidRDefault="009F2B3A">
            <w:pPr>
              <w:spacing w:line="276" w:lineRule="auto"/>
              <w:rPr>
                <w:sz w:val="24"/>
                <w:szCs w:val="24"/>
              </w:rPr>
            </w:pPr>
            <w:r>
              <w:t xml:space="preserve">д. </w:t>
            </w:r>
            <w:proofErr w:type="spellStart"/>
            <w:r>
              <w:t>Петрецово</w:t>
            </w:r>
            <w:proofErr w:type="spellEnd"/>
            <w:r>
              <w:t xml:space="preserve"> ул. </w:t>
            </w:r>
            <w:proofErr w:type="gramStart"/>
            <w:r>
              <w:t>Северная</w:t>
            </w:r>
            <w:proofErr w:type="gramEnd"/>
            <w:r>
              <w:t xml:space="preserve">, протяженностью 0,496 км </w:t>
            </w:r>
          </w:p>
        </w:tc>
        <w:tc>
          <w:tcPr>
            <w:tcW w:w="1844" w:type="dxa"/>
            <w:vMerge w:val="restart"/>
            <w:tcBorders>
              <w:top w:val="nil"/>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Администрация Никольского сельского поселения Гагаринского района Смоленской области</w:t>
            </w:r>
          </w:p>
        </w:tc>
        <w:tc>
          <w:tcPr>
            <w:tcW w:w="1702" w:type="dxa"/>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130,000</w:t>
            </w:r>
          </w:p>
        </w:tc>
        <w:tc>
          <w:tcPr>
            <w:tcW w:w="1237"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130,000</w:t>
            </w:r>
          </w:p>
        </w:tc>
        <w:tc>
          <w:tcPr>
            <w:tcW w:w="1095" w:type="dxa"/>
            <w:vMerge w:val="restart"/>
            <w:tcBorders>
              <w:top w:val="nil"/>
              <w:left w:val="nil"/>
              <w:bottom w:val="single" w:sz="4" w:space="0" w:color="auto"/>
              <w:right w:val="single" w:sz="4" w:space="0" w:color="auto"/>
            </w:tcBorders>
            <w:vAlign w:val="center"/>
            <w:hideMark/>
          </w:tcPr>
          <w:p w:rsidR="009F2B3A" w:rsidRDefault="009F2B3A">
            <w:pPr>
              <w:spacing w:line="276" w:lineRule="auto"/>
              <w:jc w:val="center"/>
              <w:rPr>
                <w:sz w:val="24"/>
                <w:szCs w:val="24"/>
              </w:rPr>
            </w:pPr>
            <w:proofErr w:type="spellStart"/>
            <w:r>
              <w:rPr>
                <w:sz w:val="22"/>
                <w:szCs w:val="22"/>
              </w:rPr>
              <w:t>х</w:t>
            </w:r>
            <w:proofErr w:type="spellEnd"/>
          </w:p>
        </w:tc>
        <w:tc>
          <w:tcPr>
            <w:tcW w:w="1010" w:type="dxa"/>
            <w:vMerge w:val="restart"/>
            <w:tcBorders>
              <w:top w:val="nil"/>
              <w:left w:val="nil"/>
              <w:bottom w:val="single" w:sz="4" w:space="0" w:color="auto"/>
              <w:right w:val="single" w:sz="4" w:space="0" w:color="auto"/>
            </w:tcBorders>
            <w:vAlign w:val="center"/>
            <w:hideMark/>
          </w:tcPr>
          <w:p w:rsidR="009F2B3A" w:rsidRDefault="009F2B3A">
            <w:pPr>
              <w:spacing w:line="276" w:lineRule="auto"/>
              <w:jc w:val="center"/>
              <w:rPr>
                <w:sz w:val="24"/>
                <w:szCs w:val="24"/>
              </w:rPr>
            </w:pPr>
            <w:proofErr w:type="spellStart"/>
            <w:r>
              <w:rPr>
                <w:sz w:val="22"/>
                <w:szCs w:val="22"/>
              </w:rPr>
              <w:t>х</w:t>
            </w:r>
            <w:proofErr w:type="spellEnd"/>
          </w:p>
        </w:tc>
        <w:tc>
          <w:tcPr>
            <w:tcW w:w="1020" w:type="dxa"/>
            <w:vMerge w:val="restart"/>
            <w:tcBorders>
              <w:top w:val="nil"/>
              <w:left w:val="nil"/>
              <w:bottom w:val="single" w:sz="4" w:space="0" w:color="auto"/>
              <w:right w:val="single" w:sz="4" w:space="0" w:color="auto"/>
            </w:tcBorders>
            <w:vAlign w:val="center"/>
            <w:hideMark/>
          </w:tcPr>
          <w:p w:rsidR="009F2B3A" w:rsidRDefault="009F2B3A">
            <w:pPr>
              <w:spacing w:line="276" w:lineRule="auto"/>
              <w:jc w:val="center"/>
              <w:rPr>
                <w:sz w:val="24"/>
                <w:szCs w:val="24"/>
              </w:rPr>
            </w:pPr>
            <w:proofErr w:type="spellStart"/>
            <w:r>
              <w:rPr>
                <w:sz w:val="22"/>
                <w:szCs w:val="22"/>
              </w:rPr>
              <w:t>х</w:t>
            </w:r>
            <w:proofErr w:type="spellEnd"/>
          </w:p>
        </w:tc>
      </w:tr>
      <w:tr w:rsidR="009F2B3A" w:rsidTr="00103C25">
        <w:trPr>
          <w:trHeight w:val="421"/>
          <w:jc w:val="center"/>
        </w:trPr>
        <w:tc>
          <w:tcPr>
            <w:tcW w:w="5531" w:type="dxa"/>
            <w:vMerge/>
            <w:tcBorders>
              <w:top w:val="nil"/>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844" w:type="dxa"/>
            <w:vMerge/>
            <w:tcBorders>
              <w:top w:val="nil"/>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702"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Федеральный бюджет </w:t>
            </w: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095" w:type="dxa"/>
            <w:vMerge/>
            <w:tcBorders>
              <w:top w:val="nil"/>
              <w:left w:val="nil"/>
              <w:bottom w:val="single" w:sz="4" w:space="0" w:color="auto"/>
              <w:right w:val="single" w:sz="4" w:space="0" w:color="auto"/>
            </w:tcBorders>
            <w:vAlign w:val="center"/>
            <w:hideMark/>
          </w:tcPr>
          <w:p w:rsidR="009F2B3A" w:rsidRDefault="009F2B3A">
            <w:pPr>
              <w:rPr>
                <w:sz w:val="24"/>
                <w:szCs w:val="24"/>
              </w:rPr>
            </w:pPr>
          </w:p>
        </w:tc>
        <w:tc>
          <w:tcPr>
            <w:tcW w:w="1010" w:type="dxa"/>
            <w:vMerge/>
            <w:tcBorders>
              <w:top w:val="nil"/>
              <w:left w:val="nil"/>
              <w:bottom w:val="single" w:sz="4" w:space="0" w:color="auto"/>
              <w:right w:val="single" w:sz="4" w:space="0" w:color="auto"/>
            </w:tcBorders>
            <w:vAlign w:val="center"/>
            <w:hideMark/>
          </w:tcPr>
          <w:p w:rsidR="009F2B3A" w:rsidRDefault="009F2B3A">
            <w:pPr>
              <w:rPr>
                <w:sz w:val="24"/>
                <w:szCs w:val="24"/>
              </w:rPr>
            </w:pPr>
          </w:p>
        </w:tc>
        <w:tc>
          <w:tcPr>
            <w:tcW w:w="1020" w:type="dxa"/>
            <w:vMerge/>
            <w:tcBorders>
              <w:top w:val="nil"/>
              <w:left w:val="nil"/>
              <w:bottom w:val="single" w:sz="4" w:space="0" w:color="auto"/>
              <w:right w:val="single" w:sz="4" w:space="0" w:color="auto"/>
            </w:tcBorders>
            <w:vAlign w:val="center"/>
            <w:hideMark/>
          </w:tcPr>
          <w:p w:rsidR="009F2B3A" w:rsidRDefault="009F2B3A">
            <w:pPr>
              <w:rPr>
                <w:sz w:val="24"/>
                <w:szCs w:val="24"/>
              </w:rPr>
            </w:pPr>
          </w:p>
        </w:tc>
      </w:tr>
      <w:tr w:rsidR="009F2B3A" w:rsidTr="00103C25">
        <w:trPr>
          <w:trHeight w:val="471"/>
          <w:jc w:val="center"/>
        </w:trPr>
        <w:tc>
          <w:tcPr>
            <w:tcW w:w="5531" w:type="dxa"/>
            <w:vMerge/>
            <w:tcBorders>
              <w:top w:val="nil"/>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844" w:type="dxa"/>
            <w:vMerge/>
            <w:tcBorders>
              <w:top w:val="nil"/>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702"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Областной бюджет </w:t>
            </w: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095" w:type="dxa"/>
            <w:vMerge/>
            <w:tcBorders>
              <w:top w:val="nil"/>
              <w:left w:val="nil"/>
              <w:bottom w:val="single" w:sz="4" w:space="0" w:color="auto"/>
              <w:right w:val="single" w:sz="4" w:space="0" w:color="auto"/>
            </w:tcBorders>
            <w:vAlign w:val="center"/>
            <w:hideMark/>
          </w:tcPr>
          <w:p w:rsidR="009F2B3A" w:rsidRDefault="009F2B3A">
            <w:pPr>
              <w:rPr>
                <w:sz w:val="24"/>
                <w:szCs w:val="24"/>
              </w:rPr>
            </w:pPr>
          </w:p>
        </w:tc>
        <w:tc>
          <w:tcPr>
            <w:tcW w:w="1010" w:type="dxa"/>
            <w:vMerge/>
            <w:tcBorders>
              <w:top w:val="nil"/>
              <w:left w:val="nil"/>
              <w:bottom w:val="single" w:sz="4" w:space="0" w:color="auto"/>
              <w:right w:val="single" w:sz="4" w:space="0" w:color="auto"/>
            </w:tcBorders>
            <w:vAlign w:val="center"/>
            <w:hideMark/>
          </w:tcPr>
          <w:p w:rsidR="009F2B3A" w:rsidRDefault="009F2B3A">
            <w:pPr>
              <w:rPr>
                <w:sz w:val="24"/>
                <w:szCs w:val="24"/>
              </w:rPr>
            </w:pPr>
          </w:p>
        </w:tc>
        <w:tc>
          <w:tcPr>
            <w:tcW w:w="1020" w:type="dxa"/>
            <w:vMerge/>
            <w:tcBorders>
              <w:top w:val="nil"/>
              <w:left w:val="nil"/>
              <w:bottom w:val="single" w:sz="4" w:space="0" w:color="auto"/>
              <w:right w:val="single" w:sz="4" w:space="0" w:color="auto"/>
            </w:tcBorders>
            <w:vAlign w:val="center"/>
            <w:hideMark/>
          </w:tcPr>
          <w:p w:rsidR="009F2B3A" w:rsidRDefault="009F2B3A">
            <w:pPr>
              <w:rPr>
                <w:sz w:val="24"/>
                <w:szCs w:val="24"/>
              </w:rPr>
            </w:pPr>
          </w:p>
        </w:tc>
      </w:tr>
      <w:tr w:rsidR="009F2B3A" w:rsidTr="00103C25">
        <w:trPr>
          <w:trHeight w:val="604"/>
          <w:jc w:val="center"/>
        </w:trPr>
        <w:tc>
          <w:tcPr>
            <w:tcW w:w="5531" w:type="dxa"/>
            <w:vMerge/>
            <w:tcBorders>
              <w:top w:val="nil"/>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844" w:type="dxa"/>
            <w:vMerge/>
            <w:tcBorders>
              <w:top w:val="nil"/>
              <w:left w:val="single" w:sz="4" w:space="0" w:color="auto"/>
              <w:bottom w:val="single" w:sz="4" w:space="0" w:color="auto"/>
              <w:right w:val="single" w:sz="4" w:space="0" w:color="auto"/>
            </w:tcBorders>
            <w:vAlign w:val="center"/>
            <w:hideMark/>
          </w:tcPr>
          <w:p w:rsidR="009F2B3A" w:rsidRDefault="009F2B3A">
            <w:pPr>
              <w:rPr>
                <w:sz w:val="24"/>
                <w:szCs w:val="24"/>
              </w:rPr>
            </w:pPr>
          </w:p>
        </w:tc>
        <w:tc>
          <w:tcPr>
            <w:tcW w:w="1702"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Бюджет МО Никольское сельское поселение Гагаринского района Смоленской области</w:t>
            </w: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130,000</w:t>
            </w:r>
          </w:p>
        </w:tc>
        <w:tc>
          <w:tcPr>
            <w:tcW w:w="1237"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130,000</w:t>
            </w:r>
          </w:p>
        </w:tc>
        <w:tc>
          <w:tcPr>
            <w:tcW w:w="1095" w:type="dxa"/>
            <w:vMerge/>
            <w:tcBorders>
              <w:top w:val="nil"/>
              <w:left w:val="nil"/>
              <w:bottom w:val="single" w:sz="4" w:space="0" w:color="auto"/>
              <w:right w:val="single" w:sz="4" w:space="0" w:color="auto"/>
            </w:tcBorders>
            <w:vAlign w:val="center"/>
            <w:hideMark/>
          </w:tcPr>
          <w:p w:rsidR="009F2B3A" w:rsidRDefault="009F2B3A">
            <w:pPr>
              <w:rPr>
                <w:sz w:val="24"/>
                <w:szCs w:val="24"/>
              </w:rPr>
            </w:pPr>
          </w:p>
        </w:tc>
        <w:tc>
          <w:tcPr>
            <w:tcW w:w="1010" w:type="dxa"/>
            <w:vMerge/>
            <w:tcBorders>
              <w:top w:val="nil"/>
              <w:left w:val="nil"/>
              <w:bottom w:val="single" w:sz="4" w:space="0" w:color="auto"/>
              <w:right w:val="single" w:sz="4" w:space="0" w:color="auto"/>
            </w:tcBorders>
            <w:vAlign w:val="center"/>
            <w:hideMark/>
          </w:tcPr>
          <w:p w:rsidR="009F2B3A" w:rsidRDefault="009F2B3A">
            <w:pPr>
              <w:rPr>
                <w:sz w:val="24"/>
                <w:szCs w:val="24"/>
              </w:rPr>
            </w:pPr>
          </w:p>
        </w:tc>
        <w:tc>
          <w:tcPr>
            <w:tcW w:w="1020" w:type="dxa"/>
            <w:vMerge/>
            <w:tcBorders>
              <w:top w:val="nil"/>
              <w:left w:val="nil"/>
              <w:bottom w:val="single" w:sz="4" w:space="0" w:color="auto"/>
              <w:right w:val="single" w:sz="4" w:space="0" w:color="auto"/>
            </w:tcBorders>
            <w:vAlign w:val="center"/>
            <w:hideMark/>
          </w:tcPr>
          <w:p w:rsidR="009F2B3A" w:rsidRDefault="009F2B3A">
            <w:pPr>
              <w:rPr>
                <w:sz w:val="24"/>
                <w:szCs w:val="24"/>
              </w:rPr>
            </w:pPr>
          </w:p>
        </w:tc>
      </w:tr>
      <w:tr w:rsidR="009F2B3A" w:rsidTr="00103C25">
        <w:trPr>
          <w:trHeight w:val="368"/>
          <w:jc w:val="center"/>
        </w:trPr>
        <w:tc>
          <w:tcPr>
            <w:tcW w:w="5531"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rPr>
                <w:b/>
                <w:sz w:val="24"/>
                <w:szCs w:val="24"/>
                <w:highlight w:val="yellow"/>
              </w:rPr>
            </w:pPr>
            <w:r>
              <w:rPr>
                <w:b/>
                <w:sz w:val="22"/>
                <w:szCs w:val="22"/>
              </w:rPr>
              <w:t>Целевой показатель:</w:t>
            </w:r>
            <w:r>
              <w:rPr>
                <w:sz w:val="22"/>
                <w:szCs w:val="22"/>
              </w:rPr>
              <w:t xml:space="preserve"> </w:t>
            </w:r>
            <w:r>
              <w:t>Доля исполненных мероприятий по ремонту улично-дорожной сети на территории муниципального образования Никольского сельского поселения Гагаринского района Смоленской области от запланированного количества мероприятий, %</w:t>
            </w:r>
          </w:p>
        </w:tc>
        <w:tc>
          <w:tcPr>
            <w:tcW w:w="1844" w:type="dxa"/>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sz w:val="24"/>
                <w:szCs w:val="24"/>
              </w:rPr>
            </w:pPr>
          </w:p>
        </w:tc>
        <w:tc>
          <w:tcPr>
            <w:tcW w:w="1702" w:type="dxa"/>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tabs>
                <w:tab w:val="left" w:pos="210"/>
                <w:tab w:val="center" w:pos="519"/>
              </w:tabs>
              <w:spacing w:line="276" w:lineRule="auto"/>
              <w:jc w:val="center"/>
              <w:rPr>
                <w:sz w:val="24"/>
                <w:szCs w:val="24"/>
              </w:rPr>
            </w:pPr>
            <w:proofErr w:type="spellStart"/>
            <w:r>
              <w:rPr>
                <w:sz w:val="22"/>
                <w:szCs w:val="22"/>
              </w:rPr>
              <w:t>х</w:t>
            </w:r>
            <w:proofErr w:type="spellEnd"/>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proofErr w:type="spellStart"/>
            <w:r>
              <w:rPr>
                <w:sz w:val="22"/>
                <w:szCs w:val="22"/>
              </w:rPr>
              <w:t>х</w:t>
            </w:r>
            <w:proofErr w:type="spellEnd"/>
          </w:p>
        </w:tc>
        <w:tc>
          <w:tcPr>
            <w:tcW w:w="1237"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proofErr w:type="spellStart"/>
            <w:r>
              <w:rPr>
                <w:sz w:val="22"/>
                <w:szCs w:val="22"/>
              </w:rPr>
              <w:t>х</w:t>
            </w:r>
            <w:proofErr w:type="spellEnd"/>
          </w:p>
        </w:tc>
        <w:tc>
          <w:tcPr>
            <w:tcW w:w="1095" w:type="dxa"/>
            <w:tcBorders>
              <w:top w:val="single" w:sz="4" w:space="0" w:color="auto"/>
              <w:left w:val="nil"/>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45</w:t>
            </w:r>
          </w:p>
        </w:tc>
        <w:tc>
          <w:tcPr>
            <w:tcW w:w="1010" w:type="dxa"/>
            <w:tcBorders>
              <w:top w:val="single" w:sz="4" w:space="0" w:color="auto"/>
              <w:left w:val="nil"/>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70</w:t>
            </w:r>
          </w:p>
        </w:tc>
        <w:tc>
          <w:tcPr>
            <w:tcW w:w="1020" w:type="dxa"/>
            <w:tcBorders>
              <w:top w:val="single" w:sz="4" w:space="0" w:color="auto"/>
              <w:left w:val="nil"/>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100</w:t>
            </w:r>
          </w:p>
        </w:tc>
      </w:tr>
      <w:tr w:rsidR="009F2B3A" w:rsidTr="00103C25">
        <w:trPr>
          <w:trHeight w:val="99"/>
          <w:jc w:val="center"/>
        </w:trPr>
        <w:tc>
          <w:tcPr>
            <w:tcW w:w="5531"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rPr>
                <w:b/>
                <w:sz w:val="24"/>
                <w:szCs w:val="24"/>
              </w:rPr>
            </w:pPr>
            <w:r>
              <w:rPr>
                <w:b/>
                <w:sz w:val="22"/>
                <w:szCs w:val="22"/>
              </w:rPr>
              <w:t>Итого по задаче 3:</w:t>
            </w:r>
          </w:p>
        </w:tc>
        <w:tc>
          <w:tcPr>
            <w:tcW w:w="1844" w:type="dxa"/>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b/>
                <w:sz w:val="24"/>
                <w:szCs w:val="24"/>
              </w:rPr>
            </w:pPr>
          </w:p>
        </w:tc>
        <w:tc>
          <w:tcPr>
            <w:tcW w:w="1702" w:type="dxa"/>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b/>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1200,800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2090,800</w:t>
            </w:r>
          </w:p>
        </w:tc>
        <w:tc>
          <w:tcPr>
            <w:tcW w:w="1237"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2090,800</w:t>
            </w:r>
          </w:p>
        </w:tc>
        <w:tc>
          <w:tcPr>
            <w:tcW w:w="1095" w:type="dxa"/>
            <w:tcBorders>
              <w:top w:val="single" w:sz="4" w:space="0" w:color="auto"/>
              <w:left w:val="nil"/>
              <w:bottom w:val="single" w:sz="4" w:space="0" w:color="auto"/>
              <w:right w:val="single" w:sz="4" w:space="0" w:color="auto"/>
            </w:tcBorders>
            <w:vAlign w:val="center"/>
          </w:tcPr>
          <w:p w:rsidR="009F2B3A" w:rsidRDefault="009F2B3A">
            <w:pPr>
              <w:spacing w:line="276" w:lineRule="auto"/>
              <w:jc w:val="center"/>
              <w:rPr>
                <w:b/>
                <w:sz w:val="24"/>
                <w:szCs w:val="24"/>
              </w:rPr>
            </w:pPr>
          </w:p>
        </w:tc>
        <w:tc>
          <w:tcPr>
            <w:tcW w:w="1010" w:type="dxa"/>
            <w:tcBorders>
              <w:top w:val="single" w:sz="4" w:space="0" w:color="auto"/>
              <w:left w:val="nil"/>
              <w:bottom w:val="single" w:sz="4" w:space="0" w:color="auto"/>
              <w:right w:val="single" w:sz="4" w:space="0" w:color="auto"/>
            </w:tcBorders>
            <w:vAlign w:val="center"/>
          </w:tcPr>
          <w:p w:rsidR="009F2B3A" w:rsidRDefault="009F2B3A">
            <w:pPr>
              <w:spacing w:line="276" w:lineRule="auto"/>
              <w:jc w:val="center"/>
              <w:rPr>
                <w:sz w:val="24"/>
                <w:szCs w:val="24"/>
              </w:rPr>
            </w:pPr>
          </w:p>
        </w:tc>
        <w:tc>
          <w:tcPr>
            <w:tcW w:w="1020" w:type="dxa"/>
            <w:tcBorders>
              <w:top w:val="single" w:sz="4" w:space="0" w:color="auto"/>
              <w:left w:val="nil"/>
              <w:bottom w:val="single" w:sz="4" w:space="0" w:color="auto"/>
              <w:right w:val="single" w:sz="4" w:space="0" w:color="auto"/>
            </w:tcBorders>
            <w:vAlign w:val="center"/>
          </w:tcPr>
          <w:p w:rsidR="009F2B3A" w:rsidRDefault="009F2B3A">
            <w:pPr>
              <w:spacing w:line="276" w:lineRule="auto"/>
              <w:jc w:val="center"/>
              <w:rPr>
                <w:sz w:val="24"/>
                <w:szCs w:val="24"/>
              </w:rPr>
            </w:pPr>
          </w:p>
        </w:tc>
      </w:tr>
      <w:tr w:rsidR="009F2B3A" w:rsidTr="00103C25">
        <w:trPr>
          <w:trHeight w:val="368"/>
          <w:jc w:val="center"/>
        </w:trPr>
        <w:tc>
          <w:tcPr>
            <w:tcW w:w="5531" w:type="dxa"/>
            <w:tcBorders>
              <w:top w:val="single" w:sz="4" w:space="0" w:color="auto"/>
              <w:left w:val="single" w:sz="4" w:space="0" w:color="auto"/>
              <w:bottom w:val="single" w:sz="4" w:space="0" w:color="auto"/>
              <w:right w:val="single" w:sz="4" w:space="0" w:color="auto"/>
            </w:tcBorders>
          </w:tcPr>
          <w:p w:rsidR="009F2B3A" w:rsidRDefault="009F2B3A">
            <w:pPr>
              <w:spacing w:line="276" w:lineRule="auto"/>
              <w:rPr>
                <w:b/>
                <w:sz w:val="24"/>
                <w:szCs w:val="24"/>
              </w:rPr>
            </w:pPr>
          </w:p>
        </w:tc>
        <w:tc>
          <w:tcPr>
            <w:tcW w:w="1844" w:type="dxa"/>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b/>
                <w:sz w:val="24"/>
                <w:szCs w:val="24"/>
              </w:rPr>
            </w:pPr>
          </w:p>
        </w:tc>
        <w:tc>
          <w:tcPr>
            <w:tcW w:w="1702"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Федеральный бюджет </w:t>
            </w: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095" w:type="dxa"/>
            <w:tcBorders>
              <w:top w:val="single" w:sz="4" w:space="0" w:color="auto"/>
              <w:left w:val="nil"/>
              <w:bottom w:val="single" w:sz="4" w:space="0" w:color="auto"/>
              <w:right w:val="single" w:sz="4" w:space="0" w:color="auto"/>
            </w:tcBorders>
            <w:vAlign w:val="center"/>
          </w:tcPr>
          <w:p w:rsidR="009F2B3A" w:rsidRDefault="009F2B3A">
            <w:pPr>
              <w:spacing w:line="276" w:lineRule="auto"/>
              <w:jc w:val="center"/>
              <w:rPr>
                <w:b/>
                <w:sz w:val="24"/>
                <w:szCs w:val="24"/>
              </w:rPr>
            </w:pPr>
          </w:p>
        </w:tc>
        <w:tc>
          <w:tcPr>
            <w:tcW w:w="1010" w:type="dxa"/>
            <w:tcBorders>
              <w:top w:val="single" w:sz="4" w:space="0" w:color="auto"/>
              <w:left w:val="nil"/>
              <w:bottom w:val="single" w:sz="4" w:space="0" w:color="auto"/>
              <w:right w:val="single" w:sz="4" w:space="0" w:color="auto"/>
            </w:tcBorders>
            <w:vAlign w:val="center"/>
          </w:tcPr>
          <w:p w:rsidR="009F2B3A" w:rsidRDefault="009F2B3A">
            <w:pPr>
              <w:spacing w:line="276" w:lineRule="auto"/>
              <w:jc w:val="center"/>
              <w:rPr>
                <w:sz w:val="24"/>
                <w:szCs w:val="24"/>
              </w:rPr>
            </w:pPr>
          </w:p>
        </w:tc>
        <w:tc>
          <w:tcPr>
            <w:tcW w:w="1020" w:type="dxa"/>
            <w:tcBorders>
              <w:top w:val="single" w:sz="4" w:space="0" w:color="auto"/>
              <w:left w:val="nil"/>
              <w:bottom w:val="single" w:sz="4" w:space="0" w:color="auto"/>
              <w:right w:val="single" w:sz="4" w:space="0" w:color="auto"/>
            </w:tcBorders>
            <w:vAlign w:val="center"/>
          </w:tcPr>
          <w:p w:rsidR="009F2B3A" w:rsidRDefault="009F2B3A">
            <w:pPr>
              <w:spacing w:line="276" w:lineRule="auto"/>
              <w:jc w:val="center"/>
              <w:rPr>
                <w:sz w:val="24"/>
                <w:szCs w:val="24"/>
              </w:rPr>
            </w:pPr>
          </w:p>
        </w:tc>
      </w:tr>
      <w:tr w:rsidR="009F2B3A" w:rsidTr="00103C25">
        <w:trPr>
          <w:trHeight w:val="368"/>
          <w:jc w:val="center"/>
        </w:trPr>
        <w:tc>
          <w:tcPr>
            <w:tcW w:w="5531" w:type="dxa"/>
            <w:tcBorders>
              <w:top w:val="single" w:sz="4" w:space="0" w:color="auto"/>
              <w:left w:val="single" w:sz="4" w:space="0" w:color="auto"/>
              <w:bottom w:val="single" w:sz="4" w:space="0" w:color="auto"/>
              <w:right w:val="single" w:sz="4" w:space="0" w:color="auto"/>
            </w:tcBorders>
          </w:tcPr>
          <w:p w:rsidR="009F2B3A" w:rsidRDefault="009F2B3A">
            <w:pPr>
              <w:spacing w:line="276" w:lineRule="auto"/>
              <w:rPr>
                <w:b/>
                <w:sz w:val="24"/>
                <w:szCs w:val="24"/>
              </w:rPr>
            </w:pPr>
          </w:p>
        </w:tc>
        <w:tc>
          <w:tcPr>
            <w:tcW w:w="1844" w:type="dxa"/>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b/>
                <w:sz w:val="24"/>
                <w:szCs w:val="24"/>
              </w:rPr>
            </w:pPr>
          </w:p>
        </w:tc>
        <w:tc>
          <w:tcPr>
            <w:tcW w:w="1702"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Областной бюджет </w:t>
            </w: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095" w:type="dxa"/>
            <w:tcBorders>
              <w:top w:val="single" w:sz="4" w:space="0" w:color="auto"/>
              <w:left w:val="nil"/>
              <w:bottom w:val="single" w:sz="4" w:space="0" w:color="auto"/>
              <w:right w:val="single" w:sz="4" w:space="0" w:color="auto"/>
            </w:tcBorders>
            <w:vAlign w:val="center"/>
          </w:tcPr>
          <w:p w:rsidR="009F2B3A" w:rsidRDefault="009F2B3A">
            <w:pPr>
              <w:spacing w:line="276" w:lineRule="auto"/>
              <w:jc w:val="center"/>
              <w:rPr>
                <w:b/>
                <w:sz w:val="24"/>
                <w:szCs w:val="24"/>
              </w:rPr>
            </w:pPr>
          </w:p>
        </w:tc>
        <w:tc>
          <w:tcPr>
            <w:tcW w:w="1010" w:type="dxa"/>
            <w:tcBorders>
              <w:top w:val="single" w:sz="4" w:space="0" w:color="auto"/>
              <w:left w:val="nil"/>
              <w:bottom w:val="single" w:sz="4" w:space="0" w:color="auto"/>
              <w:right w:val="single" w:sz="4" w:space="0" w:color="auto"/>
            </w:tcBorders>
            <w:vAlign w:val="center"/>
          </w:tcPr>
          <w:p w:rsidR="009F2B3A" w:rsidRDefault="009F2B3A">
            <w:pPr>
              <w:spacing w:line="276" w:lineRule="auto"/>
              <w:jc w:val="center"/>
              <w:rPr>
                <w:sz w:val="24"/>
                <w:szCs w:val="24"/>
              </w:rPr>
            </w:pPr>
          </w:p>
        </w:tc>
        <w:tc>
          <w:tcPr>
            <w:tcW w:w="1020" w:type="dxa"/>
            <w:tcBorders>
              <w:top w:val="single" w:sz="4" w:space="0" w:color="auto"/>
              <w:left w:val="nil"/>
              <w:bottom w:val="single" w:sz="4" w:space="0" w:color="auto"/>
              <w:right w:val="single" w:sz="4" w:space="0" w:color="auto"/>
            </w:tcBorders>
            <w:vAlign w:val="center"/>
          </w:tcPr>
          <w:p w:rsidR="009F2B3A" w:rsidRDefault="009F2B3A">
            <w:pPr>
              <w:spacing w:line="276" w:lineRule="auto"/>
              <w:jc w:val="center"/>
              <w:rPr>
                <w:sz w:val="24"/>
                <w:szCs w:val="24"/>
              </w:rPr>
            </w:pPr>
          </w:p>
        </w:tc>
      </w:tr>
      <w:tr w:rsidR="009F2B3A" w:rsidTr="00103C25">
        <w:trPr>
          <w:trHeight w:val="368"/>
          <w:jc w:val="center"/>
        </w:trPr>
        <w:tc>
          <w:tcPr>
            <w:tcW w:w="5531" w:type="dxa"/>
            <w:tcBorders>
              <w:top w:val="single" w:sz="4" w:space="0" w:color="auto"/>
              <w:left w:val="single" w:sz="4" w:space="0" w:color="auto"/>
              <w:bottom w:val="single" w:sz="4" w:space="0" w:color="auto"/>
              <w:right w:val="single" w:sz="4" w:space="0" w:color="auto"/>
            </w:tcBorders>
          </w:tcPr>
          <w:p w:rsidR="009F2B3A" w:rsidRDefault="009F2B3A">
            <w:pPr>
              <w:spacing w:line="276" w:lineRule="auto"/>
              <w:rPr>
                <w:b/>
                <w:sz w:val="24"/>
                <w:szCs w:val="24"/>
              </w:rPr>
            </w:pPr>
          </w:p>
        </w:tc>
        <w:tc>
          <w:tcPr>
            <w:tcW w:w="1844" w:type="dxa"/>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b/>
                <w:sz w:val="24"/>
                <w:szCs w:val="24"/>
              </w:rPr>
            </w:pPr>
          </w:p>
        </w:tc>
        <w:tc>
          <w:tcPr>
            <w:tcW w:w="1702"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Бюджет МО Никольское сельское поселение Гагаринского района Смоленской области</w:t>
            </w: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1200,800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2090,800</w:t>
            </w:r>
          </w:p>
        </w:tc>
        <w:tc>
          <w:tcPr>
            <w:tcW w:w="1237"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2090,800</w:t>
            </w:r>
          </w:p>
        </w:tc>
        <w:tc>
          <w:tcPr>
            <w:tcW w:w="1095" w:type="dxa"/>
            <w:tcBorders>
              <w:top w:val="single" w:sz="4" w:space="0" w:color="auto"/>
              <w:left w:val="nil"/>
              <w:bottom w:val="single" w:sz="4" w:space="0" w:color="auto"/>
              <w:right w:val="single" w:sz="4" w:space="0" w:color="auto"/>
            </w:tcBorders>
            <w:vAlign w:val="center"/>
          </w:tcPr>
          <w:p w:rsidR="009F2B3A" w:rsidRDefault="009F2B3A">
            <w:pPr>
              <w:spacing w:line="276" w:lineRule="auto"/>
              <w:jc w:val="center"/>
              <w:rPr>
                <w:b/>
                <w:sz w:val="24"/>
                <w:szCs w:val="24"/>
              </w:rPr>
            </w:pPr>
          </w:p>
        </w:tc>
        <w:tc>
          <w:tcPr>
            <w:tcW w:w="1010" w:type="dxa"/>
            <w:tcBorders>
              <w:top w:val="single" w:sz="4" w:space="0" w:color="auto"/>
              <w:left w:val="nil"/>
              <w:bottom w:val="single" w:sz="4" w:space="0" w:color="auto"/>
              <w:right w:val="single" w:sz="4" w:space="0" w:color="auto"/>
            </w:tcBorders>
            <w:vAlign w:val="center"/>
          </w:tcPr>
          <w:p w:rsidR="009F2B3A" w:rsidRDefault="009F2B3A">
            <w:pPr>
              <w:spacing w:line="276" w:lineRule="auto"/>
              <w:jc w:val="center"/>
              <w:rPr>
                <w:sz w:val="24"/>
                <w:szCs w:val="24"/>
              </w:rPr>
            </w:pPr>
          </w:p>
        </w:tc>
        <w:tc>
          <w:tcPr>
            <w:tcW w:w="1020" w:type="dxa"/>
            <w:tcBorders>
              <w:top w:val="single" w:sz="4" w:space="0" w:color="auto"/>
              <w:left w:val="nil"/>
              <w:bottom w:val="single" w:sz="4" w:space="0" w:color="auto"/>
              <w:right w:val="single" w:sz="4" w:space="0" w:color="auto"/>
            </w:tcBorders>
            <w:vAlign w:val="center"/>
          </w:tcPr>
          <w:p w:rsidR="009F2B3A" w:rsidRDefault="009F2B3A">
            <w:pPr>
              <w:spacing w:line="276" w:lineRule="auto"/>
              <w:jc w:val="center"/>
              <w:rPr>
                <w:sz w:val="24"/>
                <w:szCs w:val="24"/>
              </w:rPr>
            </w:pPr>
          </w:p>
        </w:tc>
      </w:tr>
      <w:tr w:rsidR="009F2B3A" w:rsidTr="00103C25">
        <w:trPr>
          <w:trHeight w:val="115"/>
          <w:jc w:val="center"/>
        </w:trPr>
        <w:tc>
          <w:tcPr>
            <w:tcW w:w="5531" w:type="dxa"/>
            <w:vMerge w:val="restart"/>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rPr>
                <w:b/>
                <w:sz w:val="24"/>
                <w:szCs w:val="24"/>
              </w:rPr>
            </w:pPr>
            <w:r>
              <w:rPr>
                <w:b/>
                <w:sz w:val="22"/>
                <w:szCs w:val="22"/>
              </w:rPr>
              <w:t>Итого по подпрограмме</w:t>
            </w:r>
          </w:p>
        </w:tc>
        <w:tc>
          <w:tcPr>
            <w:tcW w:w="1844" w:type="dxa"/>
            <w:vMerge w:val="restart"/>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b/>
                <w:sz w:val="24"/>
                <w:szCs w:val="24"/>
              </w:rPr>
            </w:pPr>
          </w:p>
        </w:tc>
        <w:tc>
          <w:tcPr>
            <w:tcW w:w="1702" w:type="dxa"/>
            <w:tcBorders>
              <w:top w:val="single" w:sz="4" w:space="0" w:color="auto"/>
              <w:left w:val="single" w:sz="4" w:space="0" w:color="auto"/>
              <w:bottom w:val="single" w:sz="4" w:space="0" w:color="auto"/>
              <w:right w:val="single" w:sz="4" w:space="0" w:color="auto"/>
            </w:tcBorders>
          </w:tcPr>
          <w:p w:rsidR="009F2B3A" w:rsidRDefault="009F2B3A">
            <w:pPr>
              <w:spacing w:line="276" w:lineRule="auto"/>
              <w:jc w:val="center"/>
              <w:rPr>
                <w:b/>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2250,800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3290,800</w:t>
            </w:r>
          </w:p>
        </w:tc>
        <w:tc>
          <w:tcPr>
            <w:tcW w:w="1237"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b/>
                <w:sz w:val="24"/>
                <w:szCs w:val="24"/>
              </w:rPr>
            </w:pPr>
            <w:r>
              <w:rPr>
                <w:b/>
                <w:sz w:val="22"/>
                <w:szCs w:val="22"/>
              </w:rPr>
              <w:t>3390,800</w:t>
            </w:r>
          </w:p>
        </w:tc>
        <w:tc>
          <w:tcPr>
            <w:tcW w:w="1095" w:type="dxa"/>
            <w:tcBorders>
              <w:top w:val="single" w:sz="4" w:space="0" w:color="auto"/>
              <w:left w:val="nil"/>
              <w:bottom w:val="single" w:sz="4" w:space="0" w:color="auto"/>
              <w:right w:val="single" w:sz="4" w:space="0" w:color="auto"/>
            </w:tcBorders>
            <w:vAlign w:val="center"/>
          </w:tcPr>
          <w:p w:rsidR="009F2B3A" w:rsidRDefault="009F2B3A">
            <w:pPr>
              <w:spacing w:line="276" w:lineRule="auto"/>
              <w:jc w:val="center"/>
              <w:rPr>
                <w:sz w:val="24"/>
                <w:szCs w:val="24"/>
              </w:rPr>
            </w:pPr>
          </w:p>
        </w:tc>
        <w:tc>
          <w:tcPr>
            <w:tcW w:w="1010" w:type="dxa"/>
            <w:tcBorders>
              <w:top w:val="single" w:sz="4" w:space="0" w:color="auto"/>
              <w:left w:val="nil"/>
              <w:bottom w:val="single" w:sz="4" w:space="0" w:color="auto"/>
              <w:right w:val="single" w:sz="4" w:space="0" w:color="auto"/>
            </w:tcBorders>
            <w:vAlign w:val="center"/>
          </w:tcPr>
          <w:p w:rsidR="009F2B3A" w:rsidRDefault="009F2B3A">
            <w:pPr>
              <w:spacing w:line="276" w:lineRule="auto"/>
              <w:jc w:val="center"/>
              <w:rPr>
                <w:sz w:val="24"/>
                <w:szCs w:val="24"/>
              </w:rPr>
            </w:pPr>
          </w:p>
        </w:tc>
        <w:tc>
          <w:tcPr>
            <w:tcW w:w="1020" w:type="dxa"/>
            <w:tcBorders>
              <w:top w:val="single" w:sz="4" w:space="0" w:color="auto"/>
              <w:left w:val="nil"/>
              <w:bottom w:val="single" w:sz="4" w:space="0" w:color="auto"/>
              <w:right w:val="single" w:sz="4" w:space="0" w:color="auto"/>
            </w:tcBorders>
            <w:vAlign w:val="center"/>
          </w:tcPr>
          <w:p w:rsidR="009F2B3A" w:rsidRDefault="009F2B3A">
            <w:pPr>
              <w:spacing w:line="276" w:lineRule="auto"/>
              <w:jc w:val="center"/>
              <w:rPr>
                <w:sz w:val="24"/>
                <w:szCs w:val="24"/>
              </w:rPr>
            </w:pPr>
          </w:p>
        </w:tc>
      </w:tr>
      <w:tr w:rsidR="009F2B3A" w:rsidTr="00103C25">
        <w:trPr>
          <w:trHeight w:val="368"/>
          <w:jc w:val="center"/>
        </w:trPr>
        <w:tc>
          <w:tcPr>
            <w:tcW w:w="5531"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b/>
                <w:sz w:val="24"/>
                <w:szCs w:val="24"/>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b/>
                <w:sz w:val="24"/>
                <w:szCs w:val="24"/>
              </w:rPr>
            </w:pPr>
          </w:p>
        </w:tc>
        <w:tc>
          <w:tcPr>
            <w:tcW w:w="1702"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Федеральный бюджет </w:t>
            </w: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095" w:type="dxa"/>
            <w:tcBorders>
              <w:top w:val="single" w:sz="4" w:space="0" w:color="auto"/>
              <w:left w:val="nil"/>
              <w:bottom w:val="single" w:sz="4" w:space="0" w:color="auto"/>
              <w:right w:val="single" w:sz="4" w:space="0" w:color="auto"/>
            </w:tcBorders>
            <w:vAlign w:val="center"/>
          </w:tcPr>
          <w:p w:rsidR="009F2B3A" w:rsidRDefault="009F2B3A">
            <w:pPr>
              <w:spacing w:line="276" w:lineRule="auto"/>
              <w:jc w:val="center"/>
              <w:rPr>
                <w:b/>
                <w:sz w:val="24"/>
                <w:szCs w:val="24"/>
              </w:rPr>
            </w:pPr>
          </w:p>
        </w:tc>
        <w:tc>
          <w:tcPr>
            <w:tcW w:w="1010" w:type="dxa"/>
            <w:tcBorders>
              <w:top w:val="single" w:sz="4" w:space="0" w:color="auto"/>
              <w:left w:val="nil"/>
              <w:bottom w:val="single" w:sz="4" w:space="0" w:color="auto"/>
              <w:right w:val="single" w:sz="4" w:space="0" w:color="auto"/>
            </w:tcBorders>
            <w:vAlign w:val="center"/>
          </w:tcPr>
          <w:p w:rsidR="009F2B3A" w:rsidRDefault="009F2B3A">
            <w:pPr>
              <w:spacing w:line="276" w:lineRule="auto"/>
              <w:jc w:val="center"/>
              <w:rPr>
                <w:b/>
                <w:sz w:val="24"/>
                <w:szCs w:val="24"/>
              </w:rPr>
            </w:pPr>
          </w:p>
        </w:tc>
        <w:tc>
          <w:tcPr>
            <w:tcW w:w="1020" w:type="dxa"/>
            <w:tcBorders>
              <w:top w:val="single" w:sz="4" w:space="0" w:color="auto"/>
              <w:left w:val="nil"/>
              <w:bottom w:val="single" w:sz="4" w:space="0" w:color="auto"/>
              <w:right w:val="single" w:sz="4" w:space="0" w:color="auto"/>
            </w:tcBorders>
            <w:vAlign w:val="center"/>
          </w:tcPr>
          <w:p w:rsidR="009F2B3A" w:rsidRDefault="009F2B3A">
            <w:pPr>
              <w:spacing w:line="276" w:lineRule="auto"/>
              <w:jc w:val="center"/>
              <w:rPr>
                <w:b/>
                <w:sz w:val="24"/>
                <w:szCs w:val="24"/>
              </w:rPr>
            </w:pPr>
          </w:p>
        </w:tc>
      </w:tr>
      <w:tr w:rsidR="009F2B3A" w:rsidTr="00103C25">
        <w:trPr>
          <w:trHeight w:val="368"/>
          <w:jc w:val="center"/>
        </w:trPr>
        <w:tc>
          <w:tcPr>
            <w:tcW w:w="5531"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b/>
                <w:sz w:val="24"/>
                <w:szCs w:val="24"/>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b/>
                <w:sz w:val="24"/>
                <w:szCs w:val="24"/>
              </w:rPr>
            </w:pPr>
          </w:p>
        </w:tc>
        <w:tc>
          <w:tcPr>
            <w:tcW w:w="1702"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 xml:space="preserve">Областной бюджет </w:t>
            </w: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0,000</w:t>
            </w:r>
          </w:p>
        </w:tc>
        <w:tc>
          <w:tcPr>
            <w:tcW w:w="1095" w:type="dxa"/>
            <w:tcBorders>
              <w:top w:val="single" w:sz="4" w:space="0" w:color="auto"/>
              <w:left w:val="nil"/>
              <w:bottom w:val="single" w:sz="4" w:space="0" w:color="auto"/>
              <w:right w:val="single" w:sz="4" w:space="0" w:color="auto"/>
            </w:tcBorders>
            <w:vAlign w:val="center"/>
          </w:tcPr>
          <w:p w:rsidR="009F2B3A" w:rsidRDefault="009F2B3A">
            <w:pPr>
              <w:spacing w:line="276" w:lineRule="auto"/>
              <w:jc w:val="center"/>
              <w:rPr>
                <w:b/>
                <w:sz w:val="24"/>
                <w:szCs w:val="24"/>
              </w:rPr>
            </w:pPr>
          </w:p>
        </w:tc>
        <w:tc>
          <w:tcPr>
            <w:tcW w:w="1010" w:type="dxa"/>
            <w:tcBorders>
              <w:top w:val="single" w:sz="4" w:space="0" w:color="auto"/>
              <w:left w:val="nil"/>
              <w:bottom w:val="single" w:sz="4" w:space="0" w:color="auto"/>
              <w:right w:val="single" w:sz="4" w:space="0" w:color="auto"/>
            </w:tcBorders>
            <w:vAlign w:val="center"/>
          </w:tcPr>
          <w:p w:rsidR="009F2B3A" w:rsidRDefault="009F2B3A">
            <w:pPr>
              <w:spacing w:line="276" w:lineRule="auto"/>
              <w:jc w:val="center"/>
              <w:rPr>
                <w:b/>
                <w:sz w:val="24"/>
                <w:szCs w:val="24"/>
              </w:rPr>
            </w:pPr>
          </w:p>
        </w:tc>
        <w:tc>
          <w:tcPr>
            <w:tcW w:w="1020" w:type="dxa"/>
            <w:tcBorders>
              <w:top w:val="single" w:sz="4" w:space="0" w:color="auto"/>
              <w:left w:val="nil"/>
              <w:bottom w:val="single" w:sz="4" w:space="0" w:color="auto"/>
              <w:right w:val="single" w:sz="4" w:space="0" w:color="auto"/>
            </w:tcBorders>
            <w:vAlign w:val="center"/>
          </w:tcPr>
          <w:p w:rsidR="009F2B3A" w:rsidRDefault="009F2B3A">
            <w:pPr>
              <w:spacing w:line="276" w:lineRule="auto"/>
              <w:jc w:val="center"/>
              <w:rPr>
                <w:b/>
                <w:sz w:val="24"/>
                <w:szCs w:val="24"/>
              </w:rPr>
            </w:pPr>
          </w:p>
        </w:tc>
      </w:tr>
      <w:tr w:rsidR="009F2B3A" w:rsidTr="00103C25">
        <w:trPr>
          <w:trHeight w:val="368"/>
          <w:jc w:val="center"/>
        </w:trPr>
        <w:tc>
          <w:tcPr>
            <w:tcW w:w="5531"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b/>
                <w:sz w:val="24"/>
                <w:szCs w:val="24"/>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rsidR="009F2B3A" w:rsidRDefault="009F2B3A">
            <w:pPr>
              <w:rPr>
                <w:b/>
                <w:sz w:val="24"/>
                <w:szCs w:val="24"/>
              </w:rPr>
            </w:pPr>
          </w:p>
        </w:tc>
        <w:tc>
          <w:tcPr>
            <w:tcW w:w="1702" w:type="dxa"/>
            <w:tcBorders>
              <w:top w:val="single" w:sz="4" w:space="0" w:color="auto"/>
              <w:left w:val="single" w:sz="4" w:space="0" w:color="auto"/>
              <w:bottom w:val="single" w:sz="4" w:space="0" w:color="auto"/>
              <w:right w:val="single" w:sz="4" w:space="0" w:color="auto"/>
            </w:tcBorders>
            <w:hideMark/>
          </w:tcPr>
          <w:p w:rsidR="009F2B3A" w:rsidRDefault="009F2B3A">
            <w:pPr>
              <w:spacing w:line="276" w:lineRule="auto"/>
              <w:jc w:val="center"/>
              <w:rPr>
                <w:sz w:val="24"/>
                <w:szCs w:val="24"/>
              </w:rPr>
            </w:pPr>
            <w:r>
              <w:rPr>
                <w:sz w:val="22"/>
                <w:szCs w:val="22"/>
              </w:rPr>
              <w:t>Бюджет МО Никольское сельское поселение Гагаринского района Смоленской области</w:t>
            </w:r>
          </w:p>
        </w:tc>
        <w:tc>
          <w:tcPr>
            <w:tcW w:w="1275"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2250,800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3290,800</w:t>
            </w:r>
          </w:p>
        </w:tc>
        <w:tc>
          <w:tcPr>
            <w:tcW w:w="1237" w:type="dxa"/>
            <w:tcBorders>
              <w:top w:val="single" w:sz="4" w:space="0" w:color="auto"/>
              <w:left w:val="single" w:sz="4" w:space="0" w:color="auto"/>
              <w:bottom w:val="single" w:sz="4" w:space="0" w:color="auto"/>
              <w:right w:val="single" w:sz="4" w:space="0" w:color="auto"/>
            </w:tcBorders>
            <w:vAlign w:val="center"/>
            <w:hideMark/>
          </w:tcPr>
          <w:p w:rsidR="009F2B3A" w:rsidRDefault="009F2B3A">
            <w:pPr>
              <w:spacing w:line="276" w:lineRule="auto"/>
              <w:jc w:val="center"/>
              <w:rPr>
                <w:sz w:val="24"/>
                <w:szCs w:val="24"/>
              </w:rPr>
            </w:pPr>
            <w:r>
              <w:rPr>
                <w:sz w:val="22"/>
                <w:szCs w:val="22"/>
              </w:rPr>
              <w:t>3390,800</w:t>
            </w:r>
          </w:p>
        </w:tc>
        <w:tc>
          <w:tcPr>
            <w:tcW w:w="1095" w:type="dxa"/>
            <w:tcBorders>
              <w:top w:val="single" w:sz="4" w:space="0" w:color="auto"/>
              <w:left w:val="nil"/>
              <w:bottom w:val="single" w:sz="4" w:space="0" w:color="auto"/>
              <w:right w:val="single" w:sz="4" w:space="0" w:color="auto"/>
            </w:tcBorders>
            <w:vAlign w:val="center"/>
          </w:tcPr>
          <w:p w:rsidR="009F2B3A" w:rsidRDefault="009F2B3A">
            <w:pPr>
              <w:spacing w:line="276" w:lineRule="auto"/>
              <w:jc w:val="center"/>
              <w:rPr>
                <w:b/>
                <w:sz w:val="24"/>
                <w:szCs w:val="24"/>
              </w:rPr>
            </w:pPr>
          </w:p>
        </w:tc>
        <w:tc>
          <w:tcPr>
            <w:tcW w:w="1010" w:type="dxa"/>
            <w:tcBorders>
              <w:top w:val="single" w:sz="4" w:space="0" w:color="auto"/>
              <w:left w:val="nil"/>
              <w:bottom w:val="single" w:sz="4" w:space="0" w:color="auto"/>
              <w:right w:val="single" w:sz="4" w:space="0" w:color="auto"/>
            </w:tcBorders>
            <w:vAlign w:val="center"/>
          </w:tcPr>
          <w:p w:rsidR="009F2B3A" w:rsidRDefault="009F2B3A">
            <w:pPr>
              <w:spacing w:line="276" w:lineRule="auto"/>
              <w:jc w:val="center"/>
              <w:rPr>
                <w:b/>
                <w:sz w:val="24"/>
                <w:szCs w:val="24"/>
              </w:rPr>
            </w:pPr>
          </w:p>
        </w:tc>
        <w:tc>
          <w:tcPr>
            <w:tcW w:w="1020" w:type="dxa"/>
            <w:tcBorders>
              <w:top w:val="single" w:sz="4" w:space="0" w:color="auto"/>
              <w:left w:val="nil"/>
              <w:bottom w:val="single" w:sz="4" w:space="0" w:color="auto"/>
              <w:right w:val="single" w:sz="4" w:space="0" w:color="auto"/>
            </w:tcBorders>
            <w:vAlign w:val="center"/>
          </w:tcPr>
          <w:p w:rsidR="009F2B3A" w:rsidRDefault="009F2B3A">
            <w:pPr>
              <w:spacing w:line="276" w:lineRule="auto"/>
              <w:jc w:val="center"/>
              <w:rPr>
                <w:b/>
                <w:sz w:val="24"/>
                <w:szCs w:val="24"/>
              </w:rPr>
            </w:pPr>
          </w:p>
        </w:tc>
      </w:tr>
    </w:tbl>
    <w:p w:rsidR="00103C25" w:rsidRDefault="00103C25" w:rsidP="009F2B3A">
      <w:pPr>
        <w:tabs>
          <w:tab w:val="left" w:pos="8805"/>
          <w:tab w:val="right" w:pos="10205"/>
        </w:tabs>
        <w:rPr>
          <w:sz w:val="28"/>
          <w:szCs w:val="28"/>
        </w:rPr>
      </w:pPr>
    </w:p>
    <w:p w:rsidR="009F2B3A" w:rsidRDefault="009F2B3A" w:rsidP="009F2B3A">
      <w:pPr>
        <w:tabs>
          <w:tab w:val="left" w:pos="8805"/>
          <w:tab w:val="right" w:pos="10205"/>
        </w:tabs>
        <w:rPr>
          <w:sz w:val="28"/>
          <w:szCs w:val="28"/>
        </w:rPr>
      </w:pPr>
    </w:p>
    <w:p w:rsidR="009F2B3A" w:rsidRDefault="009F2B3A" w:rsidP="009F2B3A">
      <w:pPr>
        <w:tabs>
          <w:tab w:val="left" w:pos="8805"/>
          <w:tab w:val="right" w:pos="10205"/>
        </w:tabs>
        <w:rPr>
          <w:sz w:val="28"/>
          <w:szCs w:val="28"/>
        </w:rPr>
      </w:pPr>
    </w:p>
    <w:p w:rsidR="009F2B3A" w:rsidRPr="009F2B3A" w:rsidRDefault="009F2B3A" w:rsidP="009F2B3A">
      <w:pPr>
        <w:tabs>
          <w:tab w:val="left" w:pos="2625"/>
        </w:tabs>
        <w:rPr>
          <w:sz w:val="28"/>
          <w:szCs w:val="28"/>
        </w:rPr>
      </w:pPr>
    </w:p>
    <w:sectPr w:rsidR="009F2B3A" w:rsidRPr="009F2B3A" w:rsidSect="00103C25">
      <w:pgSz w:w="16838" w:h="11906" w:orient="landscape"/>
      <w:pgMar w:top="1560" w:right="851" w:bottom="566" w:left="42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3B54DC"/>
    <w:multiLevelType w:val="hybridMultilevel"/>
    <w:tmpl w:val="8486B0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E255021"/>
    <w:multiLevelType w:val="hybridMultilevel"/>
    <w:tmpl w:val="BABAE19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7EC226D9"/>
    <w:multiLevelType w:val="hybridMultilevel"/>
    <w:tmpl w:val="4880C9C4"/>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00"/>
  <w:displayHorizontalDrawingGridEvery w:val="2"/>
  <w:characterSpacingControl w:val="doNotCompress"/>
  <w:compat/>
  <w:rsids>
    <w:rsidRoot w:val="00B320C1"/>
    <w:rsid w:val="00011F84"/>
    <w:rsid w:val="00074AAA"/>
    <w:rsid w:val="0008415D"/>
    <w:rsid w:val="00094180"/>
    <w:rsid w:val="000A22E1"/>
    <w:rsid w:val="000A25C8"/>
    <w:rsid w:val="000E7D55"/>
    <w:rsid w:val="000F108A"/>
    <w:rsid w:val="00103C25"/>
    <w:rsid w:val="0014096F"/>
    <w:rsid w:val="001A1BD5"/>
    <w:rsid w:val="001B4FB1"/>
    <w:rsid w:val="001D47C9"/>
    <w:rsid w:val="00216CC3"/>
    <w:rsid w:val="00247B5C"/>
    <w:rsid w:val="0026287A"/>
    <w:rsid w:val="00274C1E"/>
    <w:rsid w:val="002A7DBD"/>
    <w:rsid w:val="002E635E"/>
    <w:rsid w:val="00363B2C"/>
    <w:rsid w:val="0039662B"/>
    <w:rsid w:val="003B167E"/>
    <w:rsid w:val="003E15D5"/>
    <w:rsid w:val="003F5650"/>
    <w:rsid w:val="0040349B"/>
    <w:rsid w:val="00462A5C"/>
    <w:rsid w:val="00490E3B"/>
    <w:rsid w:val="0049721D"/>
    <w:rsid w:val="004D0E48"/>
    <w:rsid w:val="004D6FE6"/>
    <w:rsid w:val="00545019"/>
    <w:rsid w:val="00585A76"/>
    <w:rsid w:val="00585B3A"/>
    <w:rsid w:val="005972F4"/>
    <w:rsid w:val="005A78D5"/>
    <w:rsid w:val="00607ECC"/>
    <w:rsid w:val="00643A0C"/>
    <w:rsid w:val="00661DDB"/>
    <w:rsid w:val="006811B6"/>
    <w:rsid w:val="0068279A"/>
    <w:rsid w:val="0068713A"/>
    <w:rsid w:val="006904B7"/>
    <w:rsid w:val="006B582C"/>
    <w:rsid w:val="006E4F42"/>
    <w:rsid w:val="007056A5"/>
    <w:rsid w:val="00771867"/>
    <w:rsid w:val="007718A2"/>
    <w:rsid w:val="00796BE7"/>
    <w:rsid w:val="00803B92"/>
    <w:rsid w:val="00807C64"/>
    <w:rsid w:val="00811974"/>
    <w:rsid w:val="0082184F"/>
    <w:rsid w:val="00833E05"/>
    <w:rsid w:val="008C0BCD"/>
    <w:rsid w:val="008C4E06"/>
    <w:rsid w:val="008D07D3"/>
    <w:rsid w:val="009513FF"/>
    <w:rsid w:val="00967652"/>
    <w:rsid w:val="00976061"/>
    <w:rsid w:val="009821E2"/>
    <w:rsid w:val="00990C66"/>
    <w:rsid w:val="009A6D6C"/>
    <w:rsid w:val="009B291D"/>
    <w:rsid w:val="009C5F43"/>
    <w:rsid w:val="009F2B3A"/>
    <w:rsid w:val="00A13038"/>
    <w:rsid w:val="00A24B74"/>
    <w:rsid w:val="00A27F62"/>
    <w:rsid w:val="00A63040"/>
    <w:rsid w:val="00B320C1"/>
    <w:rsid w:val="00B61927"/>
    <w:rsid w:val="00B67D3F"/>
    <w:rsid w:val="00B75107"/>
    <w:rsid w:val="00B77ED3"/>
    <w:rsid w:val="00BC2112"/>
    <w:rsid w:val="00BC4407"/>
    <w:rsid w:val="00BD154B"/>
    <w:rsid w:val="00BF34D1"/>
    <w:rsid w:val="00C07EAD"/>
    <w:rsid w:val="00C121A4"/>
    <w:rsid w:val="00C4314A"/>
    <w:rsid w:val="00C53006"/>
    <w:rsid w:val="00CB063B"/>
    <w:rsid w:val="00CC0999"/>
    <w:rsid w:val="00D21E46"/>
    <w:rsid w:val="00D936FA"/>
    <w:rsid w:val="00D966E5"/>
    <w:rsid w:val="00DC7679"/>
    <w:rsid w:val="00E17CB2"/>
    <w:rsid w:val="00E445CA"/>
    <w:rsid w:val="00E50D8E"/>
    <w:rsid w:val="00E72C67"/>
    <w:rsid w:val="00E7327A"/>
    <w:rsid w:val="00E9329D"/>
    <w:rsid w:val="00E93EC6"/>
    <w:rsid w:val="00EC1621"/>
    <w:rsid w:val="00F4717A"/>
    <w:rsid w:val="00F5122E"/>
    <w:rsid w:val="00F567F1"/>
    <w:rsid w:val="00F71F55"/>
    <w:rsid w:val="00F731F6"/>
    <w:rsid w:val="00F74122"/>
    <w:rsid w:val="00F93651"/>
    <w:rsid w:val="00F94850"/>
    <w:rsid w:val="00FA357F"/>
    <w:rsid w:val="00FB65A6"/>
    <w:rsid w:val="00FC104B"/>
    <w:rsid w:val="00FC1D3F"/>
    <w:rsid w:val="00FD604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21A4"/>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9"/>
    <w:qFormat/>
    <w:rsid w:val="009F2B3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C121A4"/>
    <w:pPr>
      <w:keepNext/>
      <w:spacing w:before="240" w:after="60"/>
      <w:outlineLvl w:val="2"/>
    </w:pPr>
    <w:rPr>
      <w:rFonts w:ascii="Arial" w:hAnsi="Arial" w:cs="Arial"/>
      <w:b/>
      <w:bCs/>
      <w:sz w:val="26"/>
      <w:szCs w:val="26"/>
    </w:rPr>
  </w:style>
  <w:style w:type="paragraph" w:styleId="4">
    <w:name w:val="heading 4"/>
    <w:basedOn w:val="a"/>
    <w:next w:val="a"/>
    <w:link w:val="40"/>
    <w:qFormat/>
    <w:rsid w:val="00C121A4"/>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9F2B3A"/>
    <w:rPr>
      <w:rFonts w:asciiTheme="majorHAnsi" w:eastAsiaTheme="majorEastAsia" w:hAnsiTheme="majorHAnsi" w:cstheme="majorBidi"/>
      <w:b/>
      <w:bCs/>
      <w:color w:val="365F91" w:themeColor="accent1" w:themeShade="BF"/>
      <w:sz w:val="28"/>
      <w:szCs w:val="28"/>
      <w:lang w:eastAsia="ru-RU"/>
    </w:rPr>
  </w:style>
  <w:style w:type="character" w:customStyle="1" w:styleId="30">
    <w:name w:val="Заголовок 3 Знак"/>
    <w:basedOn w:val="a0"/>
    <w:link w:val="3"/>
    <w:rsid w:val="00C121A4"/>
    <w:rPr>
      <w:rFonts w:ascii="Arial" w:eastAsia="Times New Roman" w:hAnsi="Arial" w:cs="Arial"/>
      <w:b/>
      <w:bCs/>
      <w:sz w:val="26"/>
      <w:szCs w:val="26"/>
      <w:lang w:eastAsia="ru-RU"/>
    </w:rPr>
  </w:style>
  <w:style w:type="character" w:customStyle="1" w:styleId="40">
    <w:name w:val="Заголовок 4 Знак"/>
    <w:basedOn w:val="a0"/>
    <w:link w:val="4"/>
    <w:rsid w:val="00C121A4"/>
    <w:rPr>
      <w:rFonts w:ascii="Times New Roman" w:eastAsia="Times New Roman" w:hAnsi="Times New Roman" w:cs="Times New Roman"/>
      <w:b/>
      <w:bCs/>
      <w:sz w:val="28"/>
      <w:szCs w:val="28"/>
      <w:lang w:eastAsia="ru-RU"/>
    </w:rPr>
  </w:style>
  <w:style w:type="paragraph" w:styleId="a3">
    <w:name w:val="Body Text"/>
    <w:basedOn w:val="a"/>
    <w:link w:val="a4"/>
    <w:uiPriority w:val="99"/>
    <w:rsid w:val="00C121A4"/>
    <w:pPr>
      <w:ind w:right="5102"/>
    </w:pPr>
    <w:rPr>
      <w:sz w:val="28"/>
    </w:rPr>
  </w:style>
  <w:style w:type="character" w:customStyle="1" w:styleId="a4">
    <w:name w:val="Основной текст Знак"/>
    <w:basedOn w:val="a0"/>
    <w:link w:val="a3"/>
    <w:uiPriority w:val="99"/>
    <w:rsid w:val="00C121A4"/>
    <w:rPr>
      <w:rFonts w:ascii="Times New Roman" w:eastAsia="Times New Roman" w:hAnsi="Times New Roman" w:cs="Times New Roman"/>
      <w:sz w:val="28"/>
      <w:szCs w:val="20"/>
      <w:lang w:eastAsia="ru-RU"/>
    </w:rPr>
  </w:style>
  <w:style w:type="paragraph" w:styleId="a5">
    <w:name w:val="Balloon Text"/>
    <w:basedOn w:val="a"/>
    <w:link w:val="a6"/>
    <w:uiPriority w:val="99"/>
    <w:semiHidden/>
    <w:unhideWhenUsed/>
    <w:rsid w:val="0040349B"/>
    <w:rPr>
      <w:rFonts w:ascii="Tahoma" w:hAnsi="Tahoma" w:cs="Tahoma"/>
      <w:sz w:val="16"/>
      <w:szCs w:val="16"/>
    </w:rPr>
  </w:style>
  <w:style w:type="character" w:customStyle="1" w:styleId="a6">
    <w:name w:val="Текст выноски Знак"/>
    <w:basedOn w:val="a0"/>
    <w:link w:val="a5"/>
    <w:uiPriority w:val="99"/>
    <w:semiHidden/>
    <w:rsid w:val="0040349B"/>
    <w:rPr>
      <w:rFonts w:ascii="Tahoma" w:eastAsia="Times New Roman" w:hAnsi="Tahoma" w:cs="Tahoma"/>
      <w:sz w:val="16"/>
      <w:szCs w:val="16"/>
      <w:lang w:eastAsia="ru-RU"/>
    </w:rPr>
  </w:style>
  <w:style w:type="character" w:styleId="a7">
    <w:name w:val="Hyperlink"/>
    <w:basedOn w:val="a0"/>
    <w:uiPriority w:val="99"/>
    <w:semiHidden/>
    <w:unhideWhenUsed/>
    <w:rsid w:val="009F2B3A"/>
    <w:rPr>
      <w:rFonts w:ascii="Times New Roman" w:hAnsi="Times New Roman" w:cs="Times New Roman" w:hint="default"/>
      <w:color w:val="0000FF"/>
      <w:u w:val="single"/>
    </w:rPr>
  </w:style>
  <w:style w:type="character" w:styleId="a8">
    <w:name w:val="FollowedHyperlink"/>
    <w:basedOn w:val="a0"/>
    <w:uiPriority w:val="99"/>
    <w:semiHidden/>
    <w:unhideWhenUsed/>
    <w:rsid w:val="009F2B3A"/>
    <w:rPr>
      <w:color w:val="800080" w:themeColor="followedHyperlink"/>
      <w:u w:val="single"/>
    </w:rPr>
  </w:style>
  <w:style w:type="paragraph" w:styleId="a9">
    <w:name w:val="Normal (Web)"/>
    <w:basedOn w:val="a"/>
    <w:uiPriority w:val="99"/>
    <w:semiHidden/>
    <w:unhideWhenUsed/>
    <w:rsid w:val="009F2B3A"/>
    <w:pPr>
      <w:spacing w:before="100" w:beforeAutospacing="1" w:after="100" w:afterAutospacing="1"/>
    </w:pPr>
    <w:rPr>
      <w:sz w:val="24"/>
      <w:szCs w:val="24"/>
    </w:rPr>
  </w:style>
  <w:style w:type="paragraph" w:styleId="aa">
    <w:name w:val="header"/>
    <w:basedOn w:val="a"/>
    <w:link w:val="ab"/>
    <w:uiPriority w:val="99"/>
    <w:semiHidden/>
    <w:unhideWhenUsed/>
    <w:rsid w:val="009F2B3A"/>
    <w:pPr>
      <w:tabs>
        <w:tab w:val="center" w:pos="4677"/>
        <w:tab w:val="right" w:pos="9355"/>
      </w:tabs>
    </w:pPr>
    <w:rPr>
      <w:sz w:val="24"/>
      <w:szCs w:val="24"/>
    </w:rPr>
  </w:style>
  <w:style w:type="character" w:customStyle="1" w:styleId="ab">
    <w:name w:val="Верхний колонтитул Знак"/>
    <w:basedOn w:val="a0"/>
    <w:link w:val="aa"/>
    <w:uiPriority w:val="99"/>
    <w:semiHidden/>
    <w:rsid w:val="009F2B3A"/>
    <w:rPr>
      <w:rFonts w:ascii="Times New Roman" w:eastAsia="Times New Roman" w:hAnsi="Times New Roman" w:cs="Times New Roman"/>
      <w:sz w:val="24"/>
      <w:szCs w:val="24"/>
      <w:lang w:eastAsia="ru-RU"/>
    </w:rPr>
  </w:style>
  <w:style w:type="character" w:customStyle="1" w:styleId="ac">
    <w:name w:val="Нижний колонтитул Знак"/>
    <w:basedOn w:val="a0"/>
    <w:link w:val="ad"/>
    <w:uiPriority w:val="99"/>
    <w:semiHidden/>
    <w:rsid w:val="009F2B3A"/>
    <w:rPr>
      <w:rFonts w:ascii="Times New Roman" w:eastAsia="Times New Roman" w:hAnsi="Times New Roman" w:cs="Times New Roman"/>
      <w:sz w:val="24"/>
      <w:szCs w:val="24"/>
      <w:lang w:eastAsia="ru-RU"/>
    </w:rPr>
  </w:style>
  <w:style w:type="paragraph" w:styleId="ad">
    <w:name w:val="footer"/>
    <w:basedOn w:val="a"/>
    <w:link w:val="ac"/>
    <w:uiPriority w:val="99"/>
    <w:semiHidden/>
    <w:unhideWhenUsed/>
    <w:rsid w:val="009F2B3A"/>
    <w:pPr>
      <w:tabs>
        <w:tab w:val="center" w:pos="4677"/>
        <w:tab w:val="right" w:pos="9355"/>
      </w:tabs>
    </w:pPr>
    <w:rPr>
      <w:sz w:val="24"/>
      <w:szCs w:val="24"/>
    </w:rPr>
  </w:style>
  <w:style w:type="paragraph" w:styleId="31">
    <w:name w:val="Body Text 3"/>
    <w:basedOn w:val="a"/>
    <w:link w:val="32"/>
    <w:uiPriority w:val="99"/>
    <w:unhideWhenUsed/>
    <w:rsid w:val="009F2B3A"/>
    <w:pPr>
      <w:spacing w:after="120"/>
    </w:pPr>
    <w:rPr>
      <w:sz w:val="16"/>
      <w:szCs w:val="16"/>
    </w:rPr>
  </w:style>
  <w:style w:type="character" w:customStyle="1" w:styleId="32">
    <w:name w:val="Основной текст 3 Знак"/>
    <w:basedOn w:val="a0"/>
    <w:link w:val="31"/>
    <w:uiPriority w:val="99"/>
    <w:rsid w:val="009F2B3A"/>
    <w:rPr>
      <w:rFonts w:ascii="Times New Roman" w:eastAsia="Times New Roman" w:hAnsi="Times New Roman" w:cs="Times New Roman"/>
      <w:sz w:val="16"/>
      <w:szCs w:val="16"/>
      <w:lang w:eastAsia="ru-RU"/>
    </w:rPr>
  </w:style>
  <w:style w:type="paragraph" w:customStyle="1" w:styleId="ConsPlusNormal">
    <w:name w:val="ConsPlusNormal"/>
    <w:uiPriority w:val="99"/>
    <w:rsid w:val="009F2B3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e">
    <w:name w:val="Знак"/>
    <w:basedOn w:val="a"/>
    <w:uiPriority w:val="99"/>
    <w:rsid w:val="009F2B3A"/>
    <w:pPr>
      <w:spacing w:after="160" w:line="240" w:lineRule="exact"/>
    </w:pPr>
    <w:rPr>
      <w:rFonts w:ascii="Arial" w:hAnsi="Arial" w:cs="Arial"/>
      <w:lang w:val="en-US" w:eastAsia="en-US"/>
    </w:rPr>
  </w:style>
  <w:style w:type="paragraph" w:customStyle="1" w:styleId="Default">
    <w:name w:val="Default"/>
    <w:uiPriority w:val="99"/>
    <w:rsid w:val="009F2B3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table" w:styleId="af">
    <w:name w:val="Table Grid"/>
    <w:basedOn w:val="a1"/>
    <w:uiPriority w:val="59"/>
    <w:rsid w:val="009F2B3A"/>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21A4"/>
    <w:pPr>
      <w:spacing w:after="0" w:line="240" w:lineRule="auto"/>
    </w:pPr>
    <w:rPr>
      <w:rFonts w:ascii="Times New Roman" w:eastAsia="Times New Roman" w:hAnsi="Times New Roman" w:cs="Times New Roman"/>
      <w:sz w:val="20"/>
      <w:szCs w:val="20"/>
      <w:lang w:eastAsia="ru-RU"/>
    </w:rPr>
  </w:style>
  <w:style w:type="paragraph" w:styleId="3">
    <w:name w:val="heading 3"/>
    <w:basedOn w:val="a"/>
    <w:next w:val="a"/>
    <w:link w:val="30"/>
    <w:qFormat/>
    <w:rsid w:val="00C121A4"/>
    <w:pPr>
      <w:keepNext/>
      <w:spacing w:before="240" w:after="60"/>
      <w:outlineLvl w:val="2"/>
    </w:pPr>
    <w:rPr>
      <w:rFonts w:ascii="Arial" w:hAnsi="Arial" w:cs="Arial"/>
      <w:b/>
      <w:bCs/>
      <w:sz w:val="26"/>
      <w:szCs w:val="26"/>
    </w:rPr>
  </w:style>
  <w:style w:type="paragraph" w:styleId="4">
    <w:name w:val="heading 4"/>
    <w:basedOn w:val="a"/>
    <w:next w:val="a"/>
    <w:link w:val="40"/>
    <w:qFormat/>
    <w:rsid w:val="00C121A4"/>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C121A4"/>
    <w:rPr>
      <w:rFonts w:ascii="Arial" w:eastAsia="Times New Roman" w:hAnsi="Arial" w:cs="Arial"/>
      <w:b/>
      <w:bCs/>
      <w:sz w:val="26"/>
      <w:szCs w:val="26"/>
      <w:lang w:eastAsia="ru-RU"/>
    </w:rPr>
  </w:style>
  <w:style w:type="character" w:customStyle="1" w:styleId="40">
    <w:name w:val="Заголовок 4 Знак"/>
    <w:basedOn w:val="a0"/>
    <w:link w:val="4"/>
    <w:rsid w:val="00C121A4"/>
    <w:rPr>
      <w:rFonts w:ascii="Times New Roman" w:eastAsia="Times New Roman" w:hAnsi="Times New Roman" w:cs="Times New Roman"/>
      <w:b/>
      <w:bCs/>
      <w:sz w:val="28"/>
      <w:szCs w:val="28"/>
      <w:lang w:eastAsia="ru-RU"/>
    </w:rPr>
  </w:style>
  <w:style w:type="paragraph" w:styleId="a3">
    <w:name w:val="Body Text"/>
    <w:basedOn w:val="a"/>
    <w:link w:val="a4"/>
    <w:rsid w:val="00C121A4"/>
    <w:pPr>
      <w:ind w:right="5102"/>
    </w:pPr>
    <w:rPr>
      <w:sz w:val="28"/>
    </w:rPr>
  </w:style>
  <w:style w:type="character" w:customStyle="1" w:styleId="a4">
    <w:name w:val="Основной текст Знак"/>
    <w:basedOn w:val="a0"/>
    <w:link w:val="a3"/>
    <w:rsid w:val="00C121A4"/>
    <w:rPr>
      <w:rFonts w:ascii="Times New Roman" w:eastAsia="Times New Roman" w:hAnsi="Times New Roman" w:cs="Times New Roman"/>
      <w:sz w:val="28"/>
      <w:szCs w:val="20"/>
      <w:lang w:eastAsia="ru-RU"/>
    </w:rPr>
  </w:style>
  <w:style w:type="paragraph" w:styleId="a5">
    <w:name w:val="Balloon Text"/>
    <w:basedOn w:val="a"/>
    <w:link w:val="a6"/>
    <w:uiPriority w:val="99"/>
    <w:semiHidden/>
    <w:unhideWhenUsed/>
    <w:rsid w:val="0040349B"/>
    <w:rPr>
      <w:rFonts w:ascii="Tahoma" w:hAnsi="Tahoma" w:cs="Tahoma"/>
      <w:sz w:val="16"/>
      <w:szCs w:val="16"/>
    </w:rPr>
  </w:style>
  <w:style w:type="character" w:customStyle="1" w:styleId="a6">
    <w:name w:val="Текст выноски Знак"/>
    <w:basedOn w:val="a0"/>
    <w:link w:val="a5"/>
    <w:uiPriority w:val="99"/>
    <w:semiHidden/>
    <w:rsid w:val="0040349B"/>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980770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main?base=LAW;n=99849;fld=134;dst=1095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B4CD322-4A1A-4E84-BC00-7E1A622F21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1098</TotalTime>
  <Pages>1</Pages>
  <Words>9343</Words>
  <Characters>53256</Characters>
  <Application>Microsoft Office Word</Application>
  <DocSecurity>0</DocSecurity>
  <Lines>443</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Gl_Buh</cp:lastModifiedBy>
  <cp:revision>20</cp:revision>
  <cp:lastPrinted>2022-02-14T07:35:00Z</cp:lastPrinted>
  <dcterms:created xsi:type="dcterms:W3CDTF">2016-05-04T07:08:00Z</dcterms:created>
  <dcterms:modified xsi:type="dcterms:W3CDTF">2022-02-18T08:32:00Z</dcterms:modified>
</cp:coreProperties>
</file>