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EE9" w:rsidRPr="00392EE9" w:rsidRDefault="00392EE9" w:rsidP="00392EE9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ГОСТ </w:t>
      </w:r>
      <w:proofErr w:type="gramStart"/>
      <w:r w:rsidRPr="00392EE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</w:t>
      </w:r>
      <w:proofErr w:type="gramEnd"/>
      <w:r w:rsidRPr="00392EE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50597-2017 Дороги</w:t>
      </w:r>
      <w:r w:rsidRPr="00392EE9">
        <w:rPr>
          <w:rFonts w:ascii="Arial" w:eastAsia="Times New Roman" w:hAnsi="Arial" w:cs="Arial"/>
          <w:b/>
          <w:bCs/>
          <w:color w:val="2D2D2D"/>
          <w:kern w:val="36"/>
          <w:sz w:val="46"/>
          <w:szCs w:val="46"/>
          <w:lang w:eastAsia="ru-RU"/>
        </w:rPr>
        <w:t xml:space="preserve"> </w:t>
      </w:r>
      <w:r w:rsidRPr="00392EE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(с Поправками)</w:t>
      </w:r>
    </w:p>
    <w:p w:rsidR="00392EE9" w:rsidRPr="00392EE9" w:rsidRDefault="00392EE9" w:rsidP="00392EE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ГОСТ </w:t>
      </w:r>
      <w:proofErr w:type="gramStart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</w:t>
      </w:r>
      <w:proofErr w:type="gramEnd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50597-2017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Группа Д22</w:t>
      </w:r>
    </w:p>
    <w:p w:rsidR="00392EE9" w:rsidRPr="00392EE9" w:rsidRDefault="00392EE9" w:rsidP="00392EE9">
      <w:pPr>
        <w:shd w:val="clear" w:color="auto" w:fill="FFFFFF"/>
        <w:spacing w:before="138" w:after="69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НАЦИОНАЛЬНЫЙ СТАНДАРТ РОССИЙСКОЙ ФЕДЕРАЦИИ</w:t>
      </w:r>
    </w:p>
    <w:p w:rsidR="00392EE9" w:rsidRPr="00392EE9" w:rsidRDefault="00392EE9" w:rsidP="00392EE9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     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Дороги автомобильные и улицы</w:t>
      </w:r>
    </w:p>
    <w:p w:rsidR="00392EE9" w:rsidRPr="002C0203" w:rsidRDefault="00392EE9" w:rsidP="00392EE9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ТРЕБОВАНИЯ К ЭКСПЛУАТАЦИОННОМУ СОСТОЯНИЮ, ДОПУСТИМОМУ ПО УСЛОВИЯМ ОБЕСПЕЧЕНИЯ БЕЗОПАСНОСТИ ДОРОЖНОГО ДВИЖЕНИЯ. МЕТОДЫ</w:t>
      </w:r>
      <w:r w:rsidRPr="002C020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КОНТРОЛЯ</w:t>
      </w:r>
    </w:p>
    <w:p w:rsidR="00392EE9" w:rsidRPr="00392EE9" w:rsidRDefault="00392EE9" w:rsidP="00392EE9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     </w:t>
      </w:r>
      <w:r w:rsidRPr="002C020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ОКС 43.040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ОКП 52 1000</w:t>
      </w:r>
    </w:p>
    <w:p w:rsidR="00392EE9" w:rsidRPr="00392EE9" w:rsidRDefault="00392EE9" w:rsidP="00392EE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Дата введе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ния 2018-06-01*</w:t>
      </w:r>
    </w:p>
    <w:p w:rsidR="00392EE9" w:rsidRPr="00392EE9" w:rsidRDefault="00392EE9" w:rsidP="00392EE9">
      <w:pPr>
        <w:shd w:val="clear" w:color="auto" w:fill="FFFFFF"/>
        <w:spacing w:before="138" w:after="69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Предисловие</w:t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 РАЗРАБОТАН Федеральным автономным учреждением "Российский дорожный научно-исследовательский институт" (ФАУ "РОСДОРНИИ") Министерства транспорта Российской Федерации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 </w:t>
      </w:r>
      <w:proofErr w:type="gramStart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ВНЕСЕН</w:t>
      </w:r>
      <w:proofErr w:type="gramEnd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Техническими комитетами по стандартизации ТК 278 "Безопасность дорожного движения" и ТК 418 "Дорожное хозяйство"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 УТВЕРЖДЕН И ВВЕДЕН В ДЕЙСТВИЕ </w:t>
      </w:r>
      <w:hyperlink r:id="rId4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Приказом Федерального агентства по техническому регулированию и метрологии от 26 сентября 2017 г. N 1245-ст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 ВЗАМЕН </w:t>
      </w:r>
      <w:hyperlink r:id="rId5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ГОСТ </w:t>
        </w:r>
        <w:proofErr w:type="gramStart"/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Р</w:t>
        </w:r>
        <w:proofErr w:type="gramEnd"/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50597-93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Правила применения настоящего стандарта установлены в </w:t>
      </w:r>
      <w:hyperlink r:id="rId6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статье 26 Федерального закона от 29 июня 2015 г. N 162-ФЗ "О стандартизации в Российской Федерации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". </w:t>
      </w:r>
      <w:r w:rsidRPr="00392EE9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Информация об изменениях к настоящему стандарту публикуется в ежегодном (по состоянию на 1 января текущего года) информационном указателе "Национальные стандарты", а официальный текст изменений и поправок - в ежемесячном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 (</w:t>
      </w:r>
      <w:proofErr w:type="spellStart"/>
      <w:r w:rsidRPr="00392EE9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gost.ru</w:t>
      </w:r>
      <w:proofErr w:type="spellEnd"/>
      <w:r w:rsidRPr="00392EE9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  <w:lang w:eastAsia="ru-RU"/>
        </w:rPr>
        <w:t>)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2C0203" w:rsidRPr="00392EE9" w:rsidRDefault="00392EE9" w:rsidP="002C0203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 Покрытие проезжей части</w:t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5.2.1 Продольная ровность покрытия по полосам движения проезжей части при измерении по </w:t>
      </w:r>
      <w:hyperlink r:id="rId7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ГОСТ 33101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должна соответствовать значениям, указанным в таблице 5.1, при измерении трехметровой рейкой по 9.2.1 и 9.2.2 - в таблице 5.2.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Таблица 5.1 - Значения показателей продольной ровности покрытия при измерении профилометром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65"/>
        <w:gridCol w:w="1615"/>
        <w:gridCol w:w="1943"/>
        <w:gridCol w:w="2038"/>
        <w:gridCol w:w="1894"/>
      </w:tblGrid>
      <w:tr w:rsidR="00392EE9" w:rsidRPr="00392EE9" w:rsidTr="00392EE9">
        <w:trPr>
          <w:trHeight w:val="15"/>
        </w:trPr>
        <w:tc>
          <w:tcPr>
            <w:tcW w:w="2402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дороги</w:t>
            </w:r>
          </w:p>
        </w:tc>
        <w:tc>
          <w:tcPr>
            <w:tcW w:w="9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Ровность по индексу IRI, м/км, не более</w:t>
            </w:r>
          </w:p>
        </w:tc>
      </w:tr>
      <w:tr w:rsidR="00392EE9" w:rsidRPr="00392EE9" w:rsidTr="00392EE9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улиц</w:t>
            </w:r>
          </w:p>
        </w:tc>
        <w:tc>
          <w:tcPr>
            <w:tcW w:w="68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дорожной одежды</w:t>
            </w:r>
          </w:p>
        </w:tc>
      </w:tr>
      <w:tr w:rsidR="00392EE9" w:rsidRPr="00392EE9" w:rsidTr="00392EE9"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Облегченный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Переходный</w:t>
            </w:r>
          </w:p>
        </w:tc>
      </w:tr>
      <w:tr w:rsidR="00392EE9" w:rsidRPr="00392EE9" w:rsidTr="00392EE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IA,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2EE9" w:rsidRPr="00392EE9" w:rsidTr="00392EE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IB, II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2EE9" w:rsidRPr="00392EE9" w:rsidTr="00392EE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4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</w:tr>
      <w:tr w:rsidR="00392EE9" w:rsidRPr="00392EE9" w:rsidTr="00392EE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Д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4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</w:tr>
      <w:tr w:rsidR="00392EE9" w:rsidRPr="00392EE9" w:rsidTr="00392EE9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</w:tr>
      <w:tr w:rsidR="00392EE9" w:rsidRPr="00392EE9" w:rsidTr="00392EE9">
        <w:tc>
          <w:tcPr>
            <w:tcW w:w="11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 - IRI (</w:t>
            </w:r>
            <w:proofErr w:type="spell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</w:t>
            </w:r>
            <w:proofErr w:type="spell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Roughness</w:t>
            </w:r>
            <w:proofErr w:type="spell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Index</w:t>
            </w:r>
            <w:proofErr w:type="spell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Международный индекс ровности.</w: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Таблица 5.2 - Значения показателей продольной ровности покрытия при измерении трехметровой рейкой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594"/>
        <w:gridCol w:w="1254"/>
        <w:gridCol w:w="2430"/>
        <w:gridCol w:w="1854"/>
        <w:gridCol w:w="2223"/>
      </w:tblGrid>
      <w:tr w:rsidR="00392EE9" w:rsidRPr="00392EE9" w:rsidTr="00392EE9">
        <w:trPr>
          <w:trHeight w:val="15"/>
        </w:trPr>
        <w:tc>
          <w:tcPr>
            <w:tcW w:w="1848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дороги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улиц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дорожной одежды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просветов под рейкой*, %, не более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просвет под рейкой,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более</w:t>
            </w:r>
          </w:p>
        </w:tc>
      </w:tr>
      <w:tr w:rsidR="00392EE9" w:rsidRPr="00392EE9" w:rsidTr="00392EE9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IA,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92EE9" w:rsidRPr="00392EE9" w:rsidTr="00392EE9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IB, II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392EE9" w:rsidRPr="00392EE9" w:rsidTr="00392EE9"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Облегченный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392EE9" w:rsidRPr="00392EE9" w:rsidTr="00392EE9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Облегченный, переходный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92EE9" w:rsidRPr="00392EE9" w:rsidTr="00392EE9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392EE9" w:rsidRPr="00392EE9" w:rsidTr="00392EE9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92EE9" w:rsidRPr="00392EE9" w:rsidTr="00392EE9">
        <w:tc>
          <w:tcPr>
            <w:tcW w:w="11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Число просветов под трехметровой рейкой, превышающих значения:</w: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- 6 мм для асфальтобетонных, цементобетонных покрытий и покрытий из каменных материалов и грунтов, обработанных вяжущими;</w: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- 15,0 мм для всех остальных видов покрытий.</w: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  <w:t>Допускается продольную ровность покрытия измерять приборами типа ПКРС-2 в соответствии с требованиями </w:t>
      </w:r>
      <w:hyperlink r:id="rId8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ГОСТ 33220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5.2.2 Коэффициент сцепления колеса автомобиля с покрытием должен быть не менее 0,3 </w:t>
      </w:r>
      <w:proofErr w:type="gramStart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 его измерении измерительным колесом стандартным с покрышкой с протектором без рисунка по </w:t>
      </w:r>
      <w:hyperlink r:id="rId9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ГОСТ</w:t>
        </w:r>
        <w:proofErr w:type="gramEnd"/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33078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5.2.3 Продольную ровность покрытия приводят в соответствие нормативным требованиям по 5.2.1 при проведении работ по реконструкции, капитальному ремонту и ремонту дорог и улиц, коэффициент сцепления по 5.2.2 - при проведении работ по ремонту и содержанию дорог и улиц. Сроки проведения работ по ремонту и содержанию определяют при их планировании в установленном порядке.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До проведения соответствующих работ перед участками дорог и улиц, ровность и сцепные качества которых не соответствуют требованиям настоящего стандарта, устанавливают дорожные знаки по </w:t>
      </w:r>
      <w:hyperlink r:id="rId10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ГОСТ </w:t>
        </w:r>
        <w:proofErr w:type="gramStart"/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Р</w:t>
        </w:r>
        <w:proofErr w:type="gramEnd"/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52289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5.2.4 Покрытие проезжей части не должно иметь дефектов в виде выбоин, просадок, проломов, колей и иных повреждений (таблица А.1 приложения А), устранение которых осуществляют в сроки, приведенные в таблице 5.3.</w:t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Таблица 5.3 - Размеры дефектов покрытия и сроки их устранения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179"/>
        <w:gridCol w:w="1354"/>
        <w:gridCol w:w="1169"/>
        <w:gridCol w:w="1061"/>
        <w:gridCol w:w="1592"/>
      </w:tblGrid>
      <w:tr w:rsidR="00392EE9" w:rsidRPr="00392EE9" w:rsidTr="00392EE9">
        <w:trPr>
          <w:trHeight w:val="15"/>
        </w:trPr>
        <w:tc>
          <w:tcPr>
            <w:tcW w:w="6098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дефекта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дороги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улиц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устранения, </w:t>
            </w:r>
            <w:proofErr w:type="spell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более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Отдельное повреждение (выбоина, просадка, пролом) длиной 15 см и более, глубиной 5 см и более, площадью, м</w:t>
            </w:r>
            <w:r w:rsidR="00F531CA" w:rsidRPr="00F53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ГОСТ Р 50597-2017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с Поправками)" style="width:8.25pt;height:17.25pt"/>
              </w:pic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равной или более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IA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IB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Повреждения (выбоины, просадки, проломы) площадью менее 0,06 м</w:t>
            </w:r>
            <w:r w:rsidR="00F531CA" w:rsidRPr="00F53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6" type="#_x0000_t75" alt="ГОСТ Р 50597-2017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с Поправками)" style="width:8.25pt;height:17.25pt"/>
              </w:pic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длиной менее 15 см, глубиной менее 5 см на участке полосы движения длиной 100 м, площадью, м</w:t>
            </w:r>
            <w:r w:rsidR="00F531CA" w:rsidRPr="00F53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7" type="#_x0000_t75" alt="ГОСТ Р 50597-2017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с Поправками)" style="width:8.25pt;height:17.25pt"/>
              </w:pic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IA,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IB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Б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Сдвиг, волна глубиной,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IA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IB, 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Гребенки на участке полосы движения длиной 100 м, площадью, м</w:t>
            </w:r>
            <w:r w:rsidR="00F531CA" w:rsidRPr="00F53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8" type="#_x0000_t75" alt="ГОСТ Р 50597-2017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с Поправками)" style="width:8.25pt;height:17.25pt"/>
              </w:pic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Колея* глубиной,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 и длиной, м, более на участке полосы движения длиной 100 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IA,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IB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Б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2,0/7,0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2,5/7,0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Г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3,0/9,0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Отдельное необработанное место выпотевания вяжущего площадью,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F531CA" w:rsidRPr="00F53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29" type="#_x0000_t75" alt="ГОСТ Р 50597-2017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с Поправками)" style="width:8.25pt;height:17.25pt"/>
              </w:pic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 категорий дорог и групп улиц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Необработанные места выпотевания вяжущего площадью не более 1,0 м</w:t>
            </w:r>
            <w:r w:rsidR="00F531CA" w:rsidRPr="00F53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 id="_x0000_i1030" type="#_x0000_t75" alt="ГОСТ Р 50597-2017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 (с Поправками)" style="width:8.25pt;height:17.25pt"/>
              </w:pic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длиной, м, более на участке полосы движения длиной 100 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IA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60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по вертикали крышки люка относительно поверхности проезжей части,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всех категорий дорог и групп улиц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по вертикали решетки дождеприемника относительно поверхности лотка,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258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по вертикали верха головки рельса трамвайных или железнодорожных путей, расположенных в пределах проезжей части, относительно поверхности покрытия,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258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Возвышение междурельсового настила над верхом рельсов на железнодорожных переездах,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258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2EE9" w:rsidRPr="00392EE9" w:rsidTr="00392EE9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Неровность в покрытии междурельсового пространства (настиле) глубиной </w:t>
            </w:r>
            <w:proofErr w:type="gramStart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более</w:t>
            </w:r>
          </w:p>
        </w:tc>
        <w:tc>
          <w:tcPr>
            <w:tcW w:w="258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92EE9" w:rsidRPr="00392EE9" w:rsidTr="00392EE9">
        <w:tc>
          <w:tcPr>
            <w:tcW w:w="11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92EE9" w:rsidRPr="00392EE9" w:rsidRDefault="00392EE9" w:rsidP="00392EE9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Колею глубиной более 5 см устраняют при осуществлении капитального ремонта дорог и улиц.</w:t>
            </w:r>
            <w:r w:rsidRPr="0039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  <w:t>5.2.5</w:t>
      </w:r>
      <w:proofErr w:type="gramStart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</w:t>
      </w:r>
      <w:proofErr w:type="gramEnd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е допускаются отдельные выступы или углубления в зоне деформационных швов высотой или глубиной более 3 см, их устранение на всех категориях дорог и группах улиц осуществляют в течение 7 </w:t>
      </w:r>
      <w:proofErr w:type="spellStart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сут</w:t>
      </w:r>
      <w:proofErr w:type="spellEnd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 момента обнаружения.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5.2.6 Люки смотровых колодцев и дождеприемники ливнесточных колодцев должны соответствовать требованиям </w:t>
      </w:r>
      <w:hyperlink r:id="rId11" w:history="1">
        <w:r w:rsidRPr="00392EE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ГОСТ 3634</w:t>
        </w:r>
      </w:hyperlink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92EE9" w:rsidRPr="00392EE9" w:rsidRDefault="00392EE9" w:rsidP="00392EE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5.2.7</w:t>
      </w:r>
      <w:proofErr w:type="gramStart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</w:t>
      </w:r>
      <w:proofErr w:type="gramEnd"/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 допускается разрушение крышек люков и решеток дождеприемников. Разрушенные крышки и решетки должны быть заменены в течение 3-х часов с момента обнаружения.</w:t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92EE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sectPr w:rsidR="00392EE9" w:rsidRPr="00392EE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92EE9"/>
    <w:rsid w:val="002C0203"/>
    <w:rsid w:val="00392EE9"/>
    <w:rsid w:val="00864009"/>
    <w:rsid w:val="00F53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1">
    <w:name w:val="heading 1"/>
    <w:basedOn w:val="a"/>
    <w:link w:val="10"/>
    <w:uiPriority w:val="9"/>
    <w:qFormat/>
    <w:rsid w:val="00392E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92E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92E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92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E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2E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92E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2E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392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92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92EE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92EE9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392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2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2E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3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8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247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1739848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98061538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6484799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76719257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887139547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51129092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42141448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50628986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276593070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99618351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78685460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93535832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80640532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5147193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834488631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61329207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85506992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07015339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202901736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6121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7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12349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120012719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20284277" TargetMode="External"/><Relationship Id="rId11" Type="http://schemas.openxmlformats.org/officeDocument/2006/relationships/hyperlink" Target="http://docs.cntd.ru/document/1200006883" TargetMode="External"/><Relationship Id="rId5" Type="http://schemas.openxmlformats.org/officeDocument/2006/relationships/hyperlink" Target="http://docs.cntd.ru/document/1200003471" TargetMode="External"/><Relationship Id="rId10" Type="http://schemas.openxmlformats.org/officeDocument/2006/relationships/hyperlink" Target="http://docs.cntd.ru/document/1200038798" TargetMode="External"/><Relationship Id="rId4" Type="http://schemas.openxmlformats.org/officeDocument/2006/relationships/hyperlink" Target="http://docs.cntd.ru/document/555693782" TargetMode="External"/><Relationship Id="rId9" Type="http://schemas.openxmlformats.org/officeDocument/2006/relationships/hyperlink" Target="http://docs.cntd.ru/document/1200123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1020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2020-06-16T06:56:00Z</dcterms:created>
  <dcterms:modified xsi:type="dcterms:W3CDTF">2020-06-16T08:13:00Z</dcterms:modified>
</cp:coreProperties>
</file>