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244" w:rsidRPr="00613244" w:rsidRDefault="00613244" w:rsidP="00613244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bookmarkStart w:id="0" w:name="p2781"/>
      <w:bookmarkEnd w:id="0"/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ГРАЖДАНСКИЙ КОДЕКС РОССИЙСКОЙ ФЕДЕРАЦИИ</w:t>
      </w:r>
    </w:p>
    <w:p w:rsidR="00613244" w:rsidRPr="00613244" w:rsidRDefault="00613244" w:rsidP="00613244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ЧАСТЬ ПЕРВАЯ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</w:p>
    <w:p w:rsidR="00613244" w:rsidRPr="00613244" w:rsidRDefault="00613244" w:rsidP="00613244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Думой</w:t>
      </w:r>
    </w:p>
    <w:p w:rsidR="00613244" w:rsidRPr="00613244" w:rsidRDefault="00613244" w:rsidP="00613244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21 октября 1994 год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"/>
        <w:gridCol w:w="9303"/>
      </w:tblGrid>
      <w:tr w:rsidR="00613244" w:rsidRPr="00613244" w:rsidTr="006132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13244" w:rsidRPr="00613244" w:rsidRDefault="00613244" w:rsidP="00613244">
            <w:pPr>
              <w:spacing w:after="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13244" w:rsidRPr="00613244" w:rsidRDefault="00613244" w:rsidP="006132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61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</w:tc>
      </w:tr>
    </w:tbl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proofErr w:type="gramStart"/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(в ред. Федеральных законов от 20.02.1996 N 18-ФЗ, от 12.08.1996 N 111-ФЗ,</w:t>
      </w:r>
      <w:proofErr w:type="gramEnd"/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08.07.1999 N 138-ФЗ, от 16.04.2001 N 45-ФЗ, от 15.05.2001 N 54-ФЗ,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21.03.2002 N 31-ФЗ, от 14.11.2002 N 161-ФЗ, от 26.11.2002 N 152-ФЗ,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10.01.2003 N 15-ФЗ, от 23.12.2003 N 182-ФЗ, от 29.06.2004 N 58-ФЗ,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29.07.2004 N 97-ФЗ, от 29.12.2004 N 192-ФЗ, от 30.12.2004 N 213-ФЗ,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30.12.2004 N 217-ФЗ, от 02.07.2005 N 83-ФЗ, от 21.07.2005 N 109-ФЗ,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03.01.2006 N 6-ФЗ, от 10.01.2006 N 18-ФЗ, от 03.06.2006 N 73-ФЗ,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30.06.2006 N 93-ФЗ, от 27.07.2006 N 138-ФЗ, от 03.11.2006 N 175-ФЗ,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04.12.2006 N 201-ФЗ, от 18.12.2006 N 231-ФЗ, от 18.12.2006 N 232-ФЗ,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29.12.2006 N 258-ФЗ, от 05.02.2007 N 13-ФЗ, от 26.06.2007 N 118-ФЗ,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19.07.2007 N 197-ФЗ, от 02.10.2007 N 225-ФЗ, от 01.12.2007 N 318-ФЗ,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06.12.2007 N 333-ФЗ, от 24.04.2008 N 49-ФЗ, от 13.05.2008 N 68-ФЗ,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14.07.2008 N 118-ФЗ, от 22.07.2008 N 141-ФЗ, от 23.07.2008 N 160-ФЗ,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30.12.2008 N 306-ФЗ, от 30.12.2008 N 311-ФЗ, от 30.12.2008 N 312-ФЗ,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30.12.2008 N 315-ФЗ, от 09.02.2009 N 7-ФЗ, от 29.06.2009 N 132-ФЗ,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17.07.2009 N 145-ФЗ, от 27.12.2009 N 352-ФЗ, от 08.05.2010 N 83-ФЗ,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27.07.2010 N 194-ФЗ, от 07.02.2011 N 4-ФЗ, от 06.04.2011 N 65-ФЗ,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28.11.2011 N 337-ФЗ, от 30.11.2011 N 363-ФЗ, от 06.12.2011 N 393-ФЗ,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06.12.2011 N 405-ФЗ, от 03.12.2012 N 231-ФЗ, от 03.12.2012 N 240-ФЗ,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29.12.2012 N 282-ФЗ, от 30.12.2012 N 302-ФЗ, от 11.02.2013 N 8-ФЗ,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07.05.2013 N 100-ФЗ, от 28.06.2013 N 134-ФЗ, от 02.07.2013 N 142-ФЗ,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02.07.2013 N 167-ФЗ, от 23.07.2013 N 245-ФЗ, от 02.11.2013 N 302-ФЗ,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21.12.2013 N 367-ФЗ, от 12.03.2014 N 35-ФЗ, от 05.05.2014 N 99-ФЗ,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05.05.2014 N 129-ФЗ, от 23.06.2014 N 171-ФЗ, от 22.10.2014 N 315-ФЗ,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31.12.2014 N 499-ФЗ, от 08.03.2015 N 42-ФЗ, от 06.04.2015 N 80-ФЗ,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23.05.2015 N 133-ФЗ, от 29.06.2015 N 154-ФЗ, от 29.06.2015 N 186-ФЗ,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29.06.2015 N 209-ФЗ, от 29.06.2015 N 210-ФЗ, от 13.07.2015 N 216-ФЗ,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13.07.2015 N 258-ФЗ, от 13.07.2015 N 268-ФЗ, от 30.12.2015 N 457-ФЗ,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31.01.2016 N 7-ФЗ, от 30.03.2016 N 79-ФЗ, от 23.05.2016 N 146-ФЗ,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03.07.2016 N 236-ФЗ, от 03.07.2016 N 315-ФЗ, от 03.07.2016 N 332-ФЗ,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03.07.2016 N 333-ФЗ, от 03.07.2016 N 354-ФЗ, от 28.12.2016 N 497-ФЗ,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07.02.2017 N 12-ФЗ, от 28.03.2017 N 39-ФЗ, от 26.07.2017 N 199-ФЗ,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26.07.2017 N 212-ФЗ, от 29.07.2017 N 217-ФЗ,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29.07.2017 N 259-ФЗ (ред. 23.05.2018), от 05.12.2017 N 379-ФЗ,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29.12.2017 N 459-ФЗ, от 23.05.2018 N 116-ФЗ, от 23.05.2018 N 120-ФЗ,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19.07.2018 N 217-ФЗ, от 03.08.2018 N 339-ФЗ, от 18.03.2019 N 34-ФЗ,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18.07.2019 N 177-ФЗ, от 16.12.2019 N 430-ФЗ,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с </w:t>
      </w:r>
      <w:proofErr w:type="spellStart"/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изм</w:t>
      </w:r>
      <w:proofErr w:type="spellEnd"/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., внесенными Федеральными законами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17.05.2007 N 82-ФЗ (в ред. от 29.12.2010), от 24.07.2008 N 161-ФЗ,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13.10.2008 N 173-ФЗ (ред. от 21.07.2014), от 18.07.2009 N 181-ФЗ,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Постановлениями Конституционного Суда РФ от 27.06.2012 N 15-П,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22.06.2017 N 16-П, от 03.07.2019 N 26-П, от 28.04.2020 N 21-П,</w:t>
      </w:r>
    </w:p>
    <w:p w:rsidR="00613244" w:rsidRPr="00613244" w:rsidRDefault="00613244" w:rsidP="00613244">
      <w:pPr>
        <w:shd w:val="clear" w:color="auto" w:fill="F4F3F8"/>
        <w:spacing w:after="0" w:line="240" w:lineRule="auto"/>
        <w:jc w:val="center"/>
        <w:rPr>
          <w:rFonts w:ascii="Verdana" w:eastAsia="Times New Roman" w:hAnsi="Verdana" w:cs="Times New Roman"/>
          <w:color w:val="392C69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12.05.2020 N 23-П)</w:t>
      </w:r>
    </w:p>
    <w:p w:rsidR="00613244" w:rsidRPr="00613244" w:rsidRDefault="00613244" w:rsidP="00613244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Раздел I. ОБЩИЕ ПОЛОЖЕНИЯ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Подраздел 1. ОСНОВНЫЕ ПОЛОЖЕНИЯ</w:t>
      </w:r>
    </w:p>
    <w:p w:rsidR="00613244" w:rsidRDefault="00613244" w:rsidP="0061324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13244" w:rsidRPr="00613244" w:rsidRDefault="00613244" w:rsidP="00613244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Глава 9.1. РЕШЕНИЯ СОБРАНИЙ</w:t>
      </w:r>
    </w:p>
    <w:p w:rsidR="00613244" w:rsidRPr="00613244" w:rsidRDefault="00613244" w:rsidP="00613244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61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введена</w:t>
      </w:r>
      <w:proofErr w:type="gramEnd"/>
      <w:r w:rsidRPr="0061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07.05.2013 N 100-ФЗ)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181.1. Основные положения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Правила, предусмотренные настоящей </w:t>
      </w:r>
      <w:hyperlink w:anchor="p2781" w:history="1">
        <w:r w:rsidRPr="00613244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главой</w:t>
        </w:r>
      </w:hyperlink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применяются, если законом или в установленном им порядке не предусмотрено иное.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собрания, с которым закон связывает гражданско-правовые последствия, порождает правовые последствия, на которые решение собрания направлено, для всех лиц, имевших право участвовать в данном собрании (участников юридического лица, сособственников, кредиторов при банкротстве и других - участников гражданско-правового сообщества), а также для иных лиц, если это установлено законом или вытекает из существа отношений.</w:t>
      </w:r>
      <w:proofErr w:type="gramEnd"/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181.2. Принятие решения собрания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Решение собрания считается принятым, если за него проголосовало </w:t>
      </w:r>
      <w:proofErr w:type="gram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участников собрания и при этом в собрании участвовало не</w:t>
      </w:r>
      <w:proofErr w:type="gramEnd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менее пятидесяти процентов от общего числа участников соответствующего гражданско-правового сообщества.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может приниматься посредством заочного голосования, в том числе голосования с помощью электронных или иных технических средств (абзац второй пункта 1 статьи 160 настоящего Кодекса).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18.03.2019 N 34-ФЗ)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 наличии в повестке дня собрания нескольких вопросов по каждому из них принимается самостоятельное решение, если иное не установлено единогласно участниками собрания.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1" w:name="p2796"/>
      <w:bookmarkEnd w:id="1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3. О принятии решения собрания составляется протокол в письменной форме. Протокол подписывается председательствующим на собрании и секретарем собрания.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протоколе о результатах очного голосования должны быть указаны: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дата, время и место проведения собрания;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сведения о лицах, принявших участие в собрании;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результаты голосования по каждому вопросу повестки дня;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сведения о лицах, проводивших подсчет голосов;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сведения о лицах, голосовавших против принятия решения собрания и потребовавших внести запись об этом в протокол.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протоколе о результатах заочного голосования должны быть указаны: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дата, до которой принимались документы, содержащие сведения о голосовании членов гражданско-правового сообщества;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сведения о лицах, принявших участие в голосовании;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результаты голосования по каждому вопросу повестки дня;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сведения о лицах, проводивших подсчет голосов;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сведения о лицах, подписавших протокол.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181.3. Недействительность решения собрания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Решение собрания недействительно по основаниям, установленным настоящим Кодексом или иными законами, в силу признания его таковым судом (</w:t>
      </w:r>
      <w:proofErr w:type="spell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оспоримое</w:t>
      </w:r>
      <w:proofErr w:type="spellEnd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решение) или независимо от такого признания (ничтожное решение).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Недействительное решение собрания </w:t>
      </w:r>
      <w:proofErr w:type="spell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оспоримо</w:t>
      </w:r>
      <w:proofErr w:type="spellEnd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из закона не следует, что решение ничтожно.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2. Если решение собрания опубликовано, сообщение о признании судом решения собрания недействительным должно быть опубликовано на основании решения суда в том же издании за счет лица, на которое в соответствии с процессуальным законодательством возлагаются судебные расходы. Если сведения о решении собрания внесены в реестр, сведения о судебном акте, которым решение собрания признано недействительным, также должны быть внесены в соответствующий реестр.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Статья 181.4. </w:t>
      </w:r>
      <w:proofErr w:type="spellStart"/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Оспоримость</w:t>
      </w:r>
      <w:proofErr w:type="spellEnd"/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решения собрания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Решение собрания может быть признано судом недействительным при нарушении требований закона, в том числе в случае, если: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допущено существенное нарушение порядка созыва, подготовки и проведения собрания, влияющее на волеизъявление участников собрания;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2) у лица, выступавшего от имени участника собрания, отсутствовали полномочия;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допущено нарушение равенства прав участников собрания при его проведении;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допущено существенное нарушение правил составления протокола, в том числе правила о письменной форме протокола </w:t>
      </w:r>
      <w:hyperlink w:anchor="p2796" w:history="1">
        <w:r w:rsidRPr="00613244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(пункт 3 статьи 181.2)</w:t>
        </w:r>
      </w:hyperlink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Решение собрания не может быть признано судом недействительным по основаниям, связанным с нарушением порядка принятия решения, если оно подтверждено решением последующего собрания, принятым в установленном порядке до вынесения решения суда.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Решение собрания вправе оспорить в суде участник соответствующего гражданско-правового сообщества, не принимавший участия в собрании или голосовавший против принятия оспариваемого решения.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собрания, голосовавший за принятие решения или воздержавшийся от голосования, вправе оспорить в суде решение собрания в случаях, если его волеизъявление при голосовании было нарушено.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6. 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spell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Оспоримое</w:t>
      </w:r>
      <w:proofErr w:type="spellEnd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собрания, признанное судом недействительным, недействительно с момента его принятия.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181.5. Ничтожность решения собрания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иное не предусмотрено законом, решение собрания ничтожно в случае, если оно: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принято по вопросу, не включенному в повестку дня, за исключением случая, если в собрании приняли участие все участники соответствующего гражданско-правового сообщества;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принято при отсутствии необходимого кворума;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принято по вопросу, не относящемуся к компетенции собрания;</w:t>
      </w:r>
    </w:p>
    <w:p w:rsidR="00613244" w:rsidRDefault="00613244" w:rsidP="006132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противоречит основам правопорядка или нравственности.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613244" w:rsidRPr="00613244" w:rsidRDefault="00613244" w:rsidP="00613244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Глава 18. ПРАВО СОБСТВЕННОСТИ И ДРУГИЕ ВЕЩНЫЕ ПРАВА</w:t>
      </w:r>
    </w:p>
    <w:p w:rsidR="00613244" w:rsidRPr="00613244" w:rsidRDefault="00613244" w:rsidP="00613244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ЖИЛЫЕ ПОМЕЩЕНИЯ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288. Собственность на жилое помещение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Собственник осуществляет права владения, пользования и распоряжения принадлежащим ему жилым помещением в соответствии с его назначением.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2. Жилые помещения предназначены для проживания граждан.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- собственник жилого помещения может использовать его для личного проживания и проживания членов его семьи.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Жилые помещения могут сдаваться их собственниками для проживания на основании договора.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Размещение в жилых домах промышленных производств не допускается.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Размещение собственником в принадлежащем ему жилом помещении предприятий, учреждений, организаций допускается только после перевода такого помещения </w:t>
      </w:r>
      <w:proofErr w:type="gram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нежилое. Перевод помещений из жилых в </w:t>
      </w:r>
      <w:proofErr w:type="gram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нежилые</w:t>
      </w:r>
      <w:proofErr w:type="gramEnd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определяемом жилищным законодательством.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289. Квартира как объект права собственности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Собственнику квартиры в многоквартирном доме наряду с принадлежащим ему помещением, занимаемым под квартиру, принадлежит также доля в праве собственности на общее имущество дома </w:t>
      </w:r>
      <w:hyperlink w:anchor="p3867" w:history="1">
        <w:r w:rsidRPr="00613244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(статья 290)</w:t>
        </w:r>
      </w:hyperlink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2" w:name="p3867"/>
      <w:bookmarkEnd w:id="2"/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290. Общее имущество собственников квартир в многоквартирном доме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Собственникам квартир в многоквартирном доме принадлежат на праве общей долевой собственности общие помещения дома, несущие конструкции дома, механическое, электрическое, санитарно-техническое и иное оборудование за пределами или внутри квартиры, обслуживающее более одной квартиры.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Собственник квартиры не вправе отчуждать свою долю в праве собственности на общее имущество жилого дома, а также совершать иные действия, влекущие передачу этой доли отдельно от права собственности на квартиру.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291. Товарищество собственников жилья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созданию, содержанию, сохранению и приращению такого имущества, а также для осуществления </w:t>
      </w: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иной деятельности, направленной на достижение целей управления многоквартирными домами</w:t>
      </w:r>
      <w:proofErr w:type="gramEnd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на совместное использование имущества, принадлежащего собственникам помещений в нескольких многоквартирных домах, или имущества собственников нескольких жилых домов, могут создавать товарищества собственников жилья.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 1 в ред. Федерального закона от 31.01.2016 N 7-ФЗ)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2. Товарищество собственников жилья является некоммерческой организацией, создаваемой и действующей в соответствии с законом о товариществах собственников жилья.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292. Права членов семьи собственников жилого помещения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1. Члены семьи собственника, проживающие в принадлежащем ему жилом помещении, имеют право пользования этим помещением на условиях, предусмотренных жилищным законодательством.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Дееспособные и ограниченные судом в дееспособности члены семьи собственника, проживающие в принадлежащем ему жилом помещении, несут солидарную с собственником ответственность по обязательствам, вытекающим из пользования жилым помещением.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(абзац введен Федеральным законом от 15.05.2001 N 54-ФЗ, в ред. Федерального закона от 24.04.2008 N 49-ФЗ)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собственника, если иное не установлено законом.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Федеральных законов от 15.05.2001 N 54-ФЗ, от 30.12.2004 N 213-ФЗ)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3. Члены семьи собственника жилого помещения могут требовать устранения нарушений их прав на жилое помещение от любых лиц, включая собственника помещения.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Отчуждение жилого помещения,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(о чем известно органу опеки и попечительства), если при этом затрагиваются права или охраняемые законом интересы указанных лиц, допускается с согласия органа опеки и попечительства.</w:t>
      </w:r>
      <w:proofErr w:type="gramEnd"/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61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61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4 в ред. Федерального закона от 30.12.2004 N 213-ФЗ)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293. Прекращение права собственности на бесхозяйственно содержимое жилое помещение</w:t>
      </w:r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собственник жилого помещения использует его не по назначению, систематически нарушает права и интересы соседей либо бесхозяйственно обращается с жильем, допуская его разрушение, орган местного самоуправления может предупредить собственника о необходимости устранить нарушения, а если они влекут разрушение помещения - также назначить собственнику соразмерный срок для ремонта помещения.</w:t>
      </w:r>
    </w:p>
    <w:p w:rsidR="00613244" w:rsidRPr="00613244" w:rsidRDefault="00613244" w:rsidP="0061324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собственник после предупреждения продолжает нарушать права и интересы соседей или использовать жилое помещение не по назначению либо без уважительных причин не произведет необходимый ремонт,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решения.</w:t>
      </w:r>
      <w:proofErr w:type="gramEnd"/>
    </w:p>
    <w:p w:rsidR="00613244" w:rsidRPr="00613244" w:rsidRDefault="00613244" w:rsidP="0061324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1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64009" w:rsidRDefault="00864009"/>
    <w:sectPr w:rsidR="00864009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13244"/>
    <w:rsid w:val="00613244"/>
    <w:rsid w:val="00864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32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57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3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7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8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9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7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2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3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2160</Words>
  <Characters>12313</Characters>
  <Application>Microsoft Office Word</Application>
  <DocSecurity>0</DocSecurity>
  <Lines>102</Lines>
  <Paragraphs>28</Paragraphs>
  <ScaleCrop>false</ScaleCrop>
  <Company/>
  <LinksUpToDate>false</LinksUpToDate>
  <CharactersWithSpaces>14445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2020-06-16T08:32:00Z</dcterms:created>
  <dcterms:modified xsi:type="dcterms:W3CDTF">2020-06-16T08:35:00Z</dcterms:modified>
</cp:coreProperties>
</file>