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 Правительства РФ от 3 сентября 2010 г. N 681</w: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4" w:anchor="block_1009" w:history="1">
        <w:r w:rsidRPr="005674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"Об энергосбережении и о повышении энергетической эффективности и о внесении изменений в отдельные законодательные акты Российской Федерации" Правительство Российской Федерации постановляет: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прилагаемые </w:t>
      </w:r>
      <w:hyperlink r:id="rId5" w:anchor="block_1000" w:history="1">
        <w:r w:rsidRPr="005674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</w:t>
        </w:r>
      </w:hyperlink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обращения с отходами производства и 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36"/>
        <w:gridCol w:w="3119"/>
      </w:tblGrid>
      <w:tr w:rsidR="0056743B" w:rsidRPr="0056743B" w:rsidTr="0056743B">
        <w:tc>
          <w:tcPr>
            <w:tcW w:w="3300" w:type="pct"/>
            <w:shd w:val="clear" w:color="auto" w:fill="FFFFFF"/>
            <w:vAlign w:val="bottom"/>
            <w:hideMark/>
          </w:tcPr>
          <w:p w:rsidR="0056743B" w:rsidRPr="0056743B" w:rsidRDefault="0056743B" w:rsidP="0056743B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567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56743B" w:rsidRPr="0056743B" w:rsidRDefault="0056743B" w:rsidP="0056743B">
            <w:pPr>
              <w:spacing w:before="69" w:after="69" w:line="240" w:lineRule="auto"/>
              <w:ind w:left="69" w:right="6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 Путин</w:t>
            </w:r>
          </w:p>
        </w:tc>
      </w:tr>
    </w:tbl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3 сентября 2010 г.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N 681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743B" w:rsidRPr="0056743B" w:rsidRDefault="0056743B" w:rsidP="00567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Правила</w: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(утв. </w: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HYPERLINK "https://base.garant.ru/12178520/" </w:instrTex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постановлением</w:t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Правительства РФ от 3 сентября 2010 г. N 681)</w:t>
      </w:r>
    </w:p>
    <w:p w:rsidR="0056743B" w:rsidRPr="0056743B" w:rsidRDefault="0056743B" w:rsidP="0056743B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1. Настоящие Правила устанавливают порядок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Правила обязательны для юридических лиц (независимо от организационно-правовой формы) и индивидуальных предпринимателей, в 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(далее - юридические лица и индивидуальные предприниматели), а также физических лиц.</w:t>
      </w:r>
      <w:proofErr w:type="gramEnd"/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2. Понятия, используемые в настоящих Правилах, означают следующее: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"отработанные ртутьсодержащие лампы" 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ртутьсодержащие отходы, представляющие 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</w:t>
      </w:r>
      <w:proofErr w:type="gram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выведенные из эксплуатации и подлежащие утилизации осветительные устройства и электрические лампы с ртутным заполнением и содержанием ртути не менее 0,01 процента;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"использование отработанных ртутьсодержащих ламп" 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применение отработанных ртутьсодержащих ламп для производства товаров (продукции), выполнения работ, оказания услуг или получения энергии;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"потребители ртутьсодержащих ламп"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 юридические лица или индивидуальные предприниматели, не имеющие лицензии на осуществление деятельности по обезвреживанию и размещению отходов I - IV класса опасности, а также физические лица, эксплуатирующие осветительные устройства и электрические лампы с ртутным заполнением;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"накопление"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 хранение потребителями ртутьсодержащих ламп, за исключением физических лиц, разрешенного в установленном порядке количества отработанных ртутьсодержащих ламп;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"специализированные организации"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 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обезвреживанию и размещению отходов I - IV класса опасности;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"место первичного сбора и размещения"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сбора, использования, обезвреживания, транспортирования и размещения;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"тара"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 упаковочная емкость, обеспечивающая сохранность ртутьсодержащих ламп при хранении, погрузо-разгрузочных работах и транспортировании;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"герметичность тары"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способность оболочки (корпуса) тары,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3. Юридические лица и индивидуальные предприниматели в соответствии с настоящими Правилами и другими нормативными правовыми актами разрабатывают инструкции по организации сбора, накопления, использования, обезвреживания, транспортирования 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 указанными отходами.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 Порядок сбора и накопления отработанных ртутьсодержащих ламп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4. Потребители ртутьсодержащих ламп (кроме физических лиц) осуществляют накопление отработанных ртутьсодержащих ламп.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5. Накопление отработанных ртутьсодержащих ламп производится отдельно от других видов отходов.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6. 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дома, за исключением размещения в местах первичного сбора и размещения и транспортирования до них.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7. Потребители ртутьсодержащих ламп (кроме физических лиц) для накопления поврежденных отработанных ртутьсодержащих ламп обязаны использовать тару.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8. 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местного самоуправления организуют сбор и определяют место первичного сбора и размещения отработанных ртутьсодержащих ламп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домах), а также</w:t>
      </w:r>
      <w:proofErr w:type="gram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информирование.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потребителей ртутьсодержащих ламп, являющихся собственниками, нанимателями, пользователями помещений в многоквартирных домах, сбор и размещение отработанных ртутьсодержащих ламп обеспечивают лица,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(или) выполнения работ по содержанию и ремонту общего имущества в таких домах, в местах, являющихся общим имуществом собственников многоквартирных домов и</w:t>
      </w:r>
      <w:proofErr w:type="gram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содержащихся в соответствии с требованиями к содержанию общего имущества, предусмотренными </w:t>
      </w:r>
      <w:hyperlink r:id="rId6" w:anchor="block_1000" w:history="1">
        <w:r w:rsidRPr="005674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содержания общего имущества в многоквартирном доме, утвержденными </w:t>
      </w:r>
      <w:hyperlink r:id="rId7" w:history="1">
        <w:r w:rsidRPr="005674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Российской Федерации от 13 августа 2006 г. N 491.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первичного сбора и размещения отработанных ртутьсодержащих ламп у потребителей ртутьсодержащих ламп, являющихся собственниками, нанимателями, пользователями помещений в многоквартирных домах, определяется собственниками помещений в многоквартирных домах или по их поручению лицами, осуществляющими </w:t>
      </w: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управление многоквартирными домами на основании заключенного договора управления или договора оказания услуг и (или) выполнения работ по содержанию и ремонту общего имущества в таких домах, по согласованию с</w:t>
      </w:r>
      <w:proofErr w:type="gram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соответствующей специализированной организацией.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9. Сбор отработанных ртутьсодержащих ламп у потребителей отработанных ртутьсодержащих ламп осуществляют специализированные организации.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 Порядок транспортирования отработанных ртутьсодержащих ламп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10. Транспортирование отработанных ртутьсодержащих ламп осуществляется в соответствии с требованиями правил перевозки опасных грузов.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Самостоятельное транспортирование отработанных ртутьсодержащих ламп потребителями до первичного места сбора и размещения отработанных ртутьсодержащих ламп допускается в неповрежденной таре из-под ртутьсодержащих ламп аналогичного размера или иной таре, обеспечивающей сохранность таких ламп при их транспортировании.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11. Для транспортирования отработанных ртутьсодержащих ламп используется тара, обеспечивающая герметичность и исключающая возможность загрязнения окружающей среды.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12. В местах сбора, размещения и транспортирования отработанных ртутьсодержащих ламп (включая погрузочно-разгрузочные пункты и грузовые площадки транспортных средств), в которых может создаваться концентрация ртути, превышающая гигиенические нормативы, предусматривается установка автоматических газосигнализаторов на пары ртути. Зоны возможного заражения необходимо снабдить средствами индивидуальной защиты органов дыхания, доступными для свободного использования в аварийных ситуациях.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Порядок размещения (хранение и захоронение) отработанных ртутьсодержащих ламп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13. Размещение отработанных ртутьсодержащих ламп в целях их обезвреживания,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14. 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отработанных ртутьсодержащих ламп производится в 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  <w:proofErr w:type="gramEnd"/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15. Допускается хранение отработанных ртутьсодержащих ламп в неповрежденной таре из-под новых ртутьсодержащих ламп или в другой таре, обеспечивающей их сохранность при хранении, погрузо-разгрузочных работах и транспортировании.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 Не допускается совместное хранение поврежденных и неповрежденных ртутьсодержащих ламп.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17. Хранение поврежденных ртутьсодержащих ламп осуществляется в таре.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18. Размещение отработанных ртутьсодержащих ламп не может осуществляться путем захоронения.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Порядок обезвреживания и использования отработанных ртутьсодержащих ламп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19. 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20. 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Обезвреживание ртутного загрязнения может быть выполнено потребителями отработанных ртутьсодержащих ламп (кроме физических лиц) самостоятельно с помощью </w:t>
      </w:r>
      <w:proofErr w:type="spell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демеркуризационного</w:t>
      </w:r>
      <w:proofErr w:type="spell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использовании.</w:t>
      </w:r>
    </w:p>
    <w:p w:rsidR="0056743B" w:rsidRPr="0056743B" w:rsidRDefault="0056743B" w:rsidP="0056743B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 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</w:t>
      </w:r>
      <w:proofErr w:type="gramStart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>ртуть</w:t>
      </w:r>
      <w:proofErr w:type="gramEnd"/>
      <w:r w:rsidRPr="005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ртутьсодержащие вещества передаются в установленном порядке организациям - потребителям ртути и ртутьсодержащих веществ.</w:t>
      </w:r>
    </w:p>
    <w:p w:rsidR="0056743B" w:rsidRPr="0056743B" w:rsidRDefault="0056743B" w:rsidP="005674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6743B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64009" w:rsidRPr="0056743B" w:rsidRDefault="00864009"/>
    <w:sectPr w:rsidR="00864009" w:rsidRPr="0056743B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6743B"/>
    <w:rsid w:val="0056743B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4">
    <w:name w:val="heading 4"/>
    <w:basedOn w:val="a"/>
    <w:link w:val="40"/>
    <w:uiPriority w:val="9"/>
    <w:qFormat/>
    <w:rsid w:val="005674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674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743B"/>
    <w:rPr>
      <w:color w:val="0000FF"/>
      <w:u w:val="single"/>
    </w:rPr>
  </w:style>
  <w:style w:type="paragraph" w:customStyle="1" w:styleId="s16">
    <w:name w:val="s_16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5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674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6777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7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854046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61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68279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27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42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19873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8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85768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65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02017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12014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814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3135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9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67951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19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36471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2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68388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7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5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5218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1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1214894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12148944/5d82adf9f5601a048f10d8bb97ca59b6/" TargetMode="External"/><Relationship Id="rId5" Type="http://schemas.openxmlformats.org/officeDocument/2006/relationships/hyperlink" Target="https://base.garant.ru/12178520/5899a7d2388fd4d94dae5ba9b7e3fe39/" TargetMode="External"/><Relationship Id="rId4" Type="http://schemas.openxmlformats.org/officeDocument/2006/relationships/hyperlink" Target="https://base.garant.ru/12171109/3d3a9e2eb4f30c73ea6671464e2a54b5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1689</Words>
  <Characters>9632</Characters>
  <Application>Microsoft Office Word</Application>
  <DocSecurity>0</DocSecurity>
  <Lines>80</Lines>
  <Paragraphs>22</Paragraphs>
  <ScaleCrop>false</ScaleCrop>
  <Company/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2020-06-16T14:33:00Z</dcterms:created>
  <dcterms:modified xsi:type="dcterms:W3CDTF">2020-06-16T14:36:00Z</dcterms:modified>
</cp:coreProperties>
</file>