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МИНИСТЕРСТВО СТРОИТЕЛЬСТВА И ЖИЛИЩНО-КОММУНАЛЬНОГО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ХОЗЯЙСТВА РОССИЙСКОЙ ФЕДЕРАЦИИ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29 декабря 2014 г. N 924/</w:t>
      </w:r>
      <w:proofErr w:type="gramStart"/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</w:t>
      </w:r>
      <w:proofErr w:type="gramEnd"/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"http://www.consultant.ru/cons/cgi/online.cgi?rnd=0E0BD24975D8DE678C42087A5944B3E5&amp;req=query&amp;REFDOC=180271&amp;REFBASE=LAW&amp;REFPAGE=0&amp;REFTYPE=CDLT_MAIN_BACKREFS&amp;ts=1873415923758235599&amp;mode=backrefs&amp;REFDST=100004" </w:instrText>
      </w: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ПРИМЕРНОЙ ФОРМЫ ПЛАТЕЖНОГО ДОКУМЕНТА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ВНЕСЕНИЯ ПЛАТЫ ЗА СОДЕРЖАНИЕ И РЕМОНТ ЖИЛОГО ПОМЕЩЕНИЯ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ПРЕДОСТАВЛЕНИЕ КОММУНАЛЬНЫХ УСЛУГ И МЕТОДИЧЕСКИХ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РЕКОМЕНДАЦИЙ ПО ЕЕ ЗАПОЛНЕНИЮ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подпунктом 5.2.53 пункта 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"О Министерстве строительства и жилищно-коммунального хозяйства Российской Федерации" (Собрание законодательства Российской Федерации, 2013, N 47, ст. 6117; 2014, N 12, ст. 1296, N 40, ст. 5426), приказываю: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"http://www.consultant.ru/cons/cgi/online.cgi?rnd=0E0BD24975D8DE678C42087A5944B3E5&amp;req=query&amp;REFDOC=180271&amp;REFBASE=LAW&amp;REFPAGE=0&amp;REFTYPE=CDLT_MAIN_BACKREFS&amp;ts=117159237582311817&amp;mode=backrefs&amp;REFDST=100006"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"http://www.consultant.ru/cons/cgi/online.cgi?rnd=0E0BD24975D8DE678C42087A5944B3E5&amp;req=query&amp;REFDOC=180271&amp;REFBASE=LAW&amp;REFPAGE=0&amp;REFTYPE=CDLT_MAIN_BACKREFS&amp;ts=3901159237582319470&amp;mode=backrefs&amp;REFDST=100007"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Примерную </w:t>
      </w:r>
      <w:hyperlink r:id="rId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форму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платежного документа для внесения платы за содержание и ремонт жилого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предоставление коммунальных услуг согласно приложению N 1 к настоящему Приказу;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"http://www.consultant.ru/cons/cgi/online.cgi?rnd=0E0BD24975D8DE678C42087A5944B3E5&amp;req=query&amp;REFDOC=180271&amp;REFBASE=LAW&amp;REFPAGE=0&amp;REFTYPE=CDLT_MAIN_BACKREFS&amp;ts=24192159237582319313&amp;mode=backrefs&amp;REFDST=100008"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 </w:t>
      </w:r>
      <w:hyperlink r:id="rId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рекомендации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 заполнению примерной формы платежного документа для внесения платы за содержание и ремонт жилого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предоставление коммунальных услуг согласно приложению N 2 к настоящему Приказу.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не подлежащим применению </w:t>
      </w:r>
      <w:hyperlink r:id="rId7" w:history="1">
        <w:r w:rsidRPr="006E428B">
          <w:rPr>
            <w:rFonts w:ascii="Times New Roman" w:eastAsia="Times New Roman" w:hAnsi="Times New Roman" w:cs="Times New Roman"/>
            <w:color w:val="A7A0F7"/>
            <w:sz w:val="24"/>
            <w:szCs w:val="24"/>
            <w:u w:val="single"/>
            <w:lang w:eastAsia="ru-RU"/>
          </w:rPr>
          <w:t>приказ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Министерства регионального развития Российской Федерации от 19 сентября 2011 г. N 454 "Об утверждении примерной формы платежного документа для внесения платы за содержание и ремонт жилого помещения и предоставление коммунальных услуг и методических рекомендаций по ее заполнению" (зарегистрирован Минюстом России 16 ноября 2011 г., регистрационный N 22321, Российская газета 2011 г., N 273).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"http://www.consultant.ru/cons/cgi/online.cgi?rnd=0E0BD24975D8DE678C42087A5944B3E5&amp;req=query&amp;REFDOC=180271&amp;REFBASE=LAW&amp;REFPAGE=0&amp;REFTYPE=CDLT_MAIN_BACKREFS&amp;ts=67631592375823895&amp;mode=backrefs&amp;REFDST=100010"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 исполнения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М.А.МЕНЬ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Default="006E428B" w:rsidP="006E428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E428B" w:rsidSect="004E30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428B" w:rsidRPr="006E428B" w:rsidRDefault="006E428B" w:rsidP="006E428B">
      <w:pPr>
        <w:shd w:val="clear" w:color="auto" w:fill="FFFFFF"/>
        <w:spacing w:after="0" w:line="288" w:lineRule="atLeast"/>
        <w:ind w:left="7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N 1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Министерства строительства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жилищно-коммунального хозяйства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29 декабря 2014 г. N 924/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pStyle w:val="2"/>
        <w:shd w:val="clear" w:color="auto" w:fill="FFFFFF"/>
        <w:spacing w:before="411" w:beforeAutospacing="0" w:after="274" w:afterAutospacing="0" w:line="343" w:lineRule="atLeast"/>
        <w:ind w:left="329"/>
        <w:jc w:val="center"/>
        <w:textAlignment w:val="baseline"/>
        <w:rPr>
          <w:b w:val="0"/>
          <w:bCs w:val="0"/>
          <w:color w:val="000000"/>
          <w:sz w:val="20"/>
          <w:szCs w:val="20"/>
        </w:rPr>
      </w:pPr>
      <w:r w:rsidRPr="006E428B">
        <w:rPr>
          <w:b w:val="0"/>
          <w:bCs w:val="0"/>
          <w:color w:val="000000"/>
          <w:sz w:val="20"/>
          <w:szCs w:val="20"/>
        </w:rPr>
        <w:t xml:space="preserve">ПРИМЕРНАЯ ФОРМА ПЛАТЕЖНОГО ДОКУМЕНТА ДЛЯ ВНЕСЕНИЯ ПЛАТЫ ЗА СОДЕРЖАНИЕ И РЕМОНТ ЖИЛОГО </w:t>
      </w:r>
      <w:proofErr w:type="gramStart"/>
      <w:r w:rsidRPr="006E428B">
        <w:rPr>
          <w:b w:val="0"/>
          <w:bCs w:val="0"/>
          <w:color w:val="000000"/>
          <w:sz w:val="20"/>
          <w:szCs w:val="20"/>
        </w:rPr>
        <w:t>ПОМЕЩЕНИЯ</w:t>
      </w:r>
      <w:proofErr w:type="gramEnd"/>
      <w:r w:rsidRPr="006E428B">
        <w:rPr>
          <w:b w:val="0"/>
          <w:bCs w:val="0"/>
          <w:color w:val="000000"/>
          <w:sz w:val="20"/>
          <w:szCs w:val="20"/>
        </w:rPr>
        <w:t xml:space="preserve"> И ПРЕДОСТАВЛЕНИЕ КОММУНАЛЬНЫХ УСЛУГ</w:t>
      </w:r>
      <w:bookmarkStart w:id="0" w:name="l212"/>
      <w:bookmarkEnd w:id="0"/>
    </w:p>
    <w:tbl>
      <w:tblPr>
        <w:tblW w:w="500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4"/>
        <w:gridCol w:w="605"/>
        <w:gridCol w:w="820"/>
        <w:gridCol w:w="729"/>
        <w:gridCol w:w="697"/>
        <w:gridCol w:w="819"/>
        <w:gridCol w:w="729"/>
        <w:gridCol w:w="607"/>
        <w:gridCol w:w="695"/>
        <w:gridCol w:w="585"/>
        <w:gridCol w:w="415"/>
        <w:gridCol w:w="474"/>
        <w:gridCol w:w="243"/>
        <w:gridCol w:w="474"/>
        <w:gridCol w:w="729"/>
        <w:gridCol w:w="243"/>
        <w:gridCol w:w="222"/>
        <w:gridCol w:w="599"/>
        <w:gridCol w:w="729"/>
        <w:gridCol w:w="222"/>
        <w:gridCol w:w="759"/>
        <w:gridCol w:w="222"/>
        <w:gridCol w:w="711"/>
        <w:gridCol w:w="678"/>
        <w:gridCol w:w="222"/>
        <w:gridCol w:w="650"/>
      </w:tblGrid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213"/>
            <w:bookmarkEnd w:id="1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 Сведения о плательщике и исполнителе услуг</w:t>
            </w:r>
          </w:p>
        </w:tc>
        <w:tc>
          <w:tcPr>
            <w:tcW w:w="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13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2. Информация для внесения платы получателю платежа (получателям платежей)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" w:type="pct"/>
            <w:vMerge w:val="restart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получателя платежа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банковского счета и банковские реквизиты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лицевого счета (иной идентификатор плательщика)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к оплате за расчетный период руб.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_________________ (расчетный период)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(наименование) плательщика собственника/нанимателя _________________________________________________________________________________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 </w:t>
            </w:r>
            <w:bookmarkStart w:id="2" w:name="l214"/>
            <w:bookmarkEnd w:id="2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Справочно:</w:t>
            </w:r>
          </w:p>
        </w:tc>
        <w:tc>
          <w:tcPr>
            <w:tcW w:w="0" w:type="auto"/>
            <w:gridSpan w:val="9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Задолженность за предыдущие периоды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.............................................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Площадь помещения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......... 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 на начало расчетного периода .............................................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проживающих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...... 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(учтены платежи, поступившие до 25 числа расчетного периода включительно)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 или Ф.И.О. индивидуального предпринимателя - исполнителя услуг </w:t>
            </w:r>
            <w:bookmarkStart w:id="3" w:name="l316"/>
            <w:bookmarkEnd w:id="3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l215"/>
            <w:bookmarkEnd w:id="4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последней поступившей оплаты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............. 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__________________________________________________________________________ ________________________________________________________________________________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к оплате: ___ руб.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факс, адрес электронной почты, адрес сайта в сети Интернет ________________________________________________________________________________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Merge w:val="restart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12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 ___________________________________; телефон _______________________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Merge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28B" w:rsidRPr="006E428B" w:rsidTr="006E428B">
        <w:tc>
          <w:tcPr>
            <w:tcW w:w="0" w:type="auto"/>
            <w:gridSpan w:val="15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l216"/>
            <w:bookmarkEnd w:id="5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 Расчет размера платы за содержание и ремонт жилого помещения и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коммунальных услуг</w:t>
            </w:r>
          </w:p>
        </w:tc>
        <w:tc>
          <w:tcPr>
            <w:tcW w:w="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gridSpan w:val="10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4. Справочная информация</w:t>
            </w:r>
          </w:p>
        </w:tc>
      </w:tr>
      <w:tr w:rsidR="006E428B" w:rsidRPr="006E428B" w:rsidTr="006E428B"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Виды услуг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коммун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 &lt;*&gt;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 руб./единица измерения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 за коммунальные услуги, руб.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начислено за расчетный период, руб.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Перерасчеты всего, руб.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Льготы, субсидии, руб.</w:t>
            </w:r>
          </w:p>
        </w:tc>
        <w:tc>
          <w:tcPr>
            <w:tcW w:w="0" w:type="auto"/>
            <w:gridSpan w:val="5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к оплате за расчетный период руб.</w:t>
            </w:r>
          </w:p>
        </w:tc>
        <w:tc>
          <w:tcPr>
            <w:tcW w:w="10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коммунальных услуг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Текущие показания приборов учета коммунальных услуг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Суммарный объем коммунальных услуг в доме</w:t>
            </w:r>
          </w:p>
        </w:tc>
      </w:tr>
      <w:tr w:rsidR="006E428B" w:rsidRPr="006E428B" w:rsidTr="006E428B"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l217"/>
            <w:bookmarkEnd w:id="6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коммунальные услуги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28B" w:rsidRPr="006E428B" w:rsidTr="006E428B"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потребление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общедомовые нужды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 на кв. м, руб.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потребление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общедомовые нужды</w:t>
            </w: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потребление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общедомовые нужды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жилых помещениях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общедомовые нужды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(квартирных)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коллективных (общедомовых)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помещениях дома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общедомовые нужды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жилого помещ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ения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кв. м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0" w:type="auto"/>
            <w:gridSpan w:val="14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DADADA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l317"/>
            <w:bookmarkEnd w:id="7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218"/>
            <w:bookmarkEnd w:id="8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куб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 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КВт/ час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к оплате за коммунальные услуги</w:t>
            </w:r>
          </w:p>
        </w:tc>
        <w:tc>
          <w:tcPr>
            <w:tcW w:w="0" w:type="auto"/>
            <w:gridSpan w:val="6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Предельный (максимальный) индекс изменения размера платы граждан за коммунальные услуги в муниципальном образовании, %.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10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к оплате за расчетный период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428B" w:rsidRPr="006E428B" w:rsidRDefault="006E428B" w:rsidP="006E42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 xml:space="preserve">&lt;*&gt; - указывается объем коммунальных услуг, определенный, исходя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>из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bookmarkStart w:id="9" w:name="l219"/>
      <w:bookmarkEnd w:id="9"/>
    </w:p>
    <w:p w:rsidR="006E428B" w:rsidRPr="006E428B" w:rsidRDefault="006E428B" w:rsidP="006E428B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>(1) - нормативов потребления коммунальных услуг;</w:t>
      </w:r>
    </w:p>
    <w:p w:rsidR="006E428B" w:rsidRPr="006E428B" w:rsidRDefault="006E428B" w:rsidP="006E428B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>(2) - показаний индивидуальных (квартирных) приборов учета;</w:t>
      </w:r>
    </w:p>
    <w:p w:rsidR="006E428B" w:rsidRPr="006E428B" w:rsidRDefault="006E428B" w:rsidP="006E428B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>(3) - среднемесячного потребления коммунальных услуг;</w:t>
      </w:r>
    </w:p>
    <w:p w:rsidR="006E428B" w:rsidRPr="006E428B" w:rsidRDefault="006E428B" w:rsidP="006E428B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t>(4) - исходя из показаний общедомового прибора учета;</w:t>
      </w:r>
    </w:p>
    <w:p w:rsidR="006E428B" w:rsidRPr="006E428B" w:rsidRDefault="006E428B" w:rsidP="006E428B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(5) - расчетного способа для нежилых помещений.</w:t>
      </w:r>
    </w:p>
    <w:tbl>
      <w:tblPr>
        <w:tblW w:w="500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4"/>
        <w:gridCol w:w="558"/>
        <w:gridCol w:w="558"/>
        <w:gridCol w:w="796"/>
        <w:gridCol w:w="1074"/>
        <w:gridCol w:w="659"/>
        <w:gridCol w:w="659"/>
        <w:gridCol w:w="1026"/>
        <w:gridCol w:w="1074"/>
        <w:gridCol w:w="269"/>
        <w:gridCol w:w="937"/>
        <w:gridCol w:w="862"/>
        <w:gridCol w:w="1074"/>
        <w:gridCol w:w="1244"/>
        <w:gridCol w:w="301"/>
        <w:gridCol w:w="301"/>
        <w:gridCol w:w="1042"/>
        <w:gridCol w:w="1084"/>
      </w:tblGrid>
      <w:tr w:rsidR="006E428B" w:rsidRPr="006E428B" w:rsidTr="006E428B"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l221"/>
            <w:bookmarkEnd w:id="10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5. Сведения о перерасчетах (доначисления +, уменьшения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6. Расчет суммы к оплате с учетом рассрочки платежа</w:t>
            </w:r>
          </w:p>
        </w:tc>
      </w:tr>
      <w:tr w:rsidR="006E428B" w:rsidRPr="006E428B" w:rsidTr="006E428B"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услуг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перерасчетов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платы с учетом рассрочки платежа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за рассрочку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к оплате с учетом рассрочки платежа и процентов за рассрочку, руб.</w:t>
            </w:r>
          </w:p>
        </w:tc>
      </w:tr>
      <w:tr w:rsidR="006E428B" w:rsidRPr="006E428B" w:rsidTr="006E428B"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платы за расчетный период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платы за предыдущие расчетные периоды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28B" w:rsidRPr="006E428B" w:rsidTr="006E428B"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E428B" w:rsidRPr="006E428B" w:rsidTr="006E428B"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9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7. Расчет размера взноса на капитальный ремонт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взноса, на кв. </w:t>
            </w:r>
            <w:bookmarkStart w:id="11" w:name="l222"/>
            <w:bookmarkEnd w:id="11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Всего начислено за расчетный период,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Перерасчеты всего, руб.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Льготы, субсидии, руб.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к оплате за расчетный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период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на капитальный ремонт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Холодное водоснабжение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vAlign w:val="center"/>
            <w:hideMark/>
          </w:tcPr>
          <w:p w:rsidR="006E428B" w:rsidRPr="006E428B" w:rsidRDefault="006E428B" w:rsidP="006E4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18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223"/>
            <w:bookmarkEnd w:id="12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8. Информация для внесения взноса на капитальный ремонт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получателя платежа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банковского счета и банковские реквизиты</w:t>
            </w:r>
          </w:p>
        </w:tc>
        <w:tc>
          <w:tcPr>
            <w:tcW w:w="0" w:type="auto"/>
            <w:gridSpan w:val="5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лицевого счета (иной идентификатор плательщика)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к оплате за расчетный период, руб.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6" w:space="0" w:color="DADADA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DADADA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Справочно:</w:t>
            </w: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за предыдущие периоды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.............................................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 на начало расчетного периода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.............................................,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(учтены платежи, поступившие до 25 числа расчетного периода включительно)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DADADA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последней </w:t>
            </w:r>
            <w:bookmarkStart w:id="13" w:name="l224"/>
            <w:bookmarkEnd w:id="13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поступившей оплаты</w:t>
            </w:r>
          </w:p>
        </w:tc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...........................................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к оплате:__________________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E428B" w:rsidRPr="006E428B" w:rsidTr="006E428B"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DADADA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E428B" w:rsidRPr="006E428B" w:rsidRDefault="006E428B" w:rsidP="006E42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lang w:eastAsia="ru-RU"/>
        </w:rPr>
      </w:pPr>
    </w:p>
    <w:tbl>
      <w:tblPr>
        <w:tblW w:w="500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3631"/>
        <w:gridCol w:w="4185"/>
        <w:gridCol w:w="4804"/>
      </w:tblGrid>
      <w:tr w:rsidR="006E428B" w:rsidRPr="006E428B" w:rsidTr="006E428B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DADADA"/>
              <w:right w:val="single" w:sz="2" w:space="0" w:color="auto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225"/>
            <w:bookmarkEnd w:id="14"/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потребителей в соответствии с </w:t>
            </w:r>
            <w:hyperlink r:id="rId8" w:anchor="l207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подпунктом "з"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пункта 31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 (Собрание законодательства Российской Федерации, 2011,N 22, ст. 3168, 2012, N 23, ст. 3008; N 36, ст. 4908;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 N 16, ст. 1972; N 21, ст. 2648, N 31, ст. 4216; N 39, ст. 4979; 2014, N 8, ст. 811, N 9, ст. </w:t>
            </w:r>
            <w:bookmarkStart w:id="15" w:name="l226"/>
            <w:bookmarkEnd w:id="15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919; Ха 14, ст. 1627; N 40, ст. 5428; N 47, ст. 6550; N 52, ст. 773, 2015, N 9, ст. 1316) (далее - Правила предоставления коммунальных услуг):</w:t>
            </w:r>
            <w:proofErr w:type="gramEnd"/>
          </w:p>
        </w:tc>
      </w:tr>
      <w:tr w:rsidR="006E428B" w:rsidRPr="006E428B" w:rsidTr="006E428B"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сроках и порядке снятия потребителем показаний индивидуальных, общих (квартирных), комнатных приборов учета и передачи сведений о показаниях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исполнителю или уполномоченному им лицу в случаях и порядке, установленном Правилами предоставления коммунальных услуг.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соответствии с </w:t>
            </w:r>
            <w:hyperlink r:id="rId9" w:anchor="l265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подпунктом "к(1)"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пункта 33 Правил предоставления коммунальных услуг </w:t>
            </w:r>
            <w:bookmarkStart w:id="16" w:name="l318"/>
            <w:bookmarkEnd w:id="16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вправе при наличии индивидуального, общего (квартирного) или комнатного прибора учета ежемесячно снимать его показания и </w:t>
            </w:r>
            <w:bookmarkStart w:id="17" w:name="l227"/>
            <w:bookmarkEnd w:id="17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передавать полученные показания исполнителю или уполномоченному им лицу не позднее даты,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установленной договором, содержащим положения о предоставлении коммунальных услуг.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Согласно </w:t>
            </w:r>
            <w:hyperlink r:id="rId10" w:anchor="l396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подпункту "б"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пункта 59 Правил предоставления коммунальных услуг в случае непредставления потребителем показаний индивидуального, общего (квартирного), комнатного прибора учета за расчетный период в сроки, установленные Правилами предоставления коммунальных услуг, или договором,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содержащим положения о предоставлении </w:t>
            </w:r>
            <w:bookmarkStart w:id="18" w:name="l319"/>
            <w:bookmarkEnd w:id="18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коммунальных услуг, или </w:t>
            </w:r>
            <w:bookmarkStart w:id="19" w:name="l228"/>
            <w:bookmarkEnd w:id="19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решением общего собрания собственников помещений в многоквартирном доме плата за коммунальную услугу, предоставленную потребителю в жилом или нежилом помещении за расчетный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период, определяется исходя из рассчитанного среднемесячного объема потребления коммунального ресурса потребителем, определенного по показаниям индивидуального или общего (квартирного) прибора учета за период не менее 6 месяцев (для отопления - исходя из среднемесячного за отопительный период объема потребления), а если период </w:t>
            </w:r>
            <w:bookmarkStart w:id="20" w:name="l320"/>
            <w:bookmarkEnd w:id="20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прибора учета </w:t>
            </w:r>
            <w:bookmarkStart w:id="21" w:name="l229"/>
            <w:bookmarkEnd w:id="21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составил меньше б месяцев - то за фактический период работы прибора учета, но не менее 3 месяцев (для отопления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3 месяцев отопительного периода) - начиная с расчетного периода, за который потребителем не предоставлены показания прибора учета до расчетного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периода (включительно), за который потребитель предоставил исполнителю показания прибора учета, но не более 6 расчетных периодов подряд.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 </w:t>
            </w:r>
            <w:hyperlink r:id="rId11" w:anchor="l403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пунктом 60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Правил предоставления коммунальных услуг по истечении указанного количества </w:t>
            </w:r>
            <w:bookmarkStart w:id="22" w:name="l321"/>
            <w:bookmarkEnd w:id="22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расчетных </w:t>
            </w:r>
            <w:bookmarkStart w:id="23" w:name="l230"/>
            <w:bookmarkEnd w:id="23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периодов, плата за коммунальную услугу, предоставленную в жилое помещение, рассчитывается в соответствии с </w:t>
            </w:r>
            <w:hyperlink r:id="rId12" w:anchor="l307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пунктом 42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Правил предоставления коммунальных услуг исходя из нормативов потребления коммунальных услуг, плата за коммунальную услугу, предоставленную в нежилое помещение, - в соответствии с </w:t>
            </w:r>
            <w:hyperlink r:id="rId13" w:anchor="l1364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пунктом 43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Правил предоставления коммунальных услуг исходя из расчетного объема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коммунального ресурса.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Согласно </w:t>
            </w:r>
            <w:hyperlink r:id="rId14" w:anchor="l1382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подпункту "в”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пункта 59 Правил предоставления коммунальных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потребитель не ответил на </w:t>
            </w:r>
            <w:bookmarkStart w:id="24" w:name="l322"/>
            <w:bookmarkEnd w:id="24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повторное уведомление </w:t>
            </w:r>
            <w:bookmarkStart w:id="25" w:name="l231"/>
            <w:bookmarkEnd w:id="25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исполнителя либо 2 и более раза не допустил исполнителя в занимаемое им жилое или нежилое помещение в согласованные потребителем дату и время и при этом в отношении потребителя, проживающего в жилом помещении,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 исполнителя отсутствует информация о его временном отсутствии в занимаемом жилом помещении: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коммунальную услугу, предоставленную потребителю в жилом или нежилом помещении за расчетный период, определяется исходя из рассчитанного среднемесячного объема потребления коммунального ресурса </w:t>
            </w:r>
            <w:bookmarkStart w:id="26" w:name="l323"/>
            <w:bookmarkEnd w:id="26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потребителем, </w:t>
            </w:r>
            <w:bookmarkStart w:id="27" w:name="l232"/>
            <w:bookmarkEnd w:id="27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определенного по показаниям индивидуального или общего (квартирного) прибора учета за период не менее 6 месяцев (для отопления - исходя из среднемесячного за отопительный период объема потребления), а если период работы прибора учета составил меньше 6 месяцев - то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фактический период работы прибора учета, но не менее 3 месяцев (для отопления - не менее 3 месяцев отопительного периода) - начиная с даты, когда исполнителем был составлен акт об отказе в допуске к прибору учета (распределителям) до даты </w:t>
            </w:r>
            <w:bookmarkStart w:id="28" w:name="l324"/>
            <w:bookmarkEnd w:id="28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проверки, которую </w:t>
            </w:r>
            <w:bookmarkStart w:id="29" w:name="l233"/>
            <w:bookmarkEnd w:id="29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обязан провести в течение 10 дней после получения от потребителя, в отношении которого оставлен акт об отказе в допуске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прибору учета, заявления о готовности допустить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исполнителя в помещение для проверки, но не более 3 расчетных периодов подряд.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6E428B" w:rsidRPr="006E428B" w:rsidRDefault="006E428B" w:rsidP="006E428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Согласно </w:t>
            </w:r>
            <w:hyperlink r:id="rId15" w:anchor="l409" w:tgtFrame="_blank" w:history="1">
              <w:r w:rsidRPr="006E428B">
                <w:rPr>
                  <w:rFonts w:ascii="Times New Roman" w:eastAsia="Times New Roman" w:hAnsi="Times New Roman" w:cs="Times New Roman"/>
                  <w:color w:val="3072C4"/>
                  <w:sz w:val="24"/>
                  <w:szCs w:val="24"/>
                  <w:u w:val="single"/>
                  <w:lang w:eastAsia="ru-RU"/>
                </w:rPr>
                <w:t>пункту 62</w:t>
              </w:r>
            </w:hyperlink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Правил предоставления коммунальных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обнаружении осуществленного с нарушением установленного порядка подключения (далее - несанкционированное подключение) внутриквартирного оборудования потребителя к внутридомовым </w:t>
            </w:r>
            <w:bookmarkStart w:id="30" w:name="l325"/>
            <w:bookmarkEnd w:id="30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инженерным системам </w:t>
            </w:r>
            <w:bookmarkStart w:id="31" w:name="l234"/>
            <w:bookmarkEnd w:id="31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обязан незамедлительно устранить (демонтировать) такое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несанкционированное подключение и произвести доначисление платы за коммунальную услугу для потребителя, в интересах которого совершено такое подключение, за потребленные без надлежащего учета коммунальные услуги.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Доначисление размера платы в этом случае должно быть произведено исходя из объемов коммунального ресурса, рассчитанных как произведение мощности несанкционированно подключенного оборудования (для водоснабжения и </w:t>
            </w:r>
            <w:bookmarkStart w:id="32" w:name="l326"/>
            <w:bookmarkEnd w:id="32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водоотведения - по пропускной </w:t>
            </w:r>
            <w:bookmarkStart w:id="33" w:name="l235"/>
            <w:bookmarkEnd w:id="33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способности трубы) и его круглосуточной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период начиная с даты осуществления такого подключения, указанной в акте о выявлении несанкционированного подключения, составленном исполнителем с привлечением соответствующей ресурсоснабжающей организации, до даты устранения исполнителем такого несанкционированного подключения.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несанкционированное подключение потребителя к внутридомовым инженерным системам повлекло возникновение убытков у другого потребителя (потребителей), в том числе в </w:t>
            </w:r>
            <w:bookmarkStart w:id="34" w:name="l327"/>
            <w:bookmarkEnd w:id="34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 увеличения </w:t>
            </w:r>
            <w:bookmarkStart w:id="35" w:name="l236"/>
            <w:bookmarkEnd w:id="35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начисленной ему (им) исполнителем и уплаченной им (ими) платы за коммунальную услугу, то такой потребитель (потребители) вправе требовать в установленном гражданским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законодательством Российской Федерации порядке возмещения причиненных ему (им) убытков с лица, которое неосновательно обогатилось за счет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такого потребителя (потребителей).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обнаружении исполнителем факта несанкционированного вмешательства в работу индивидуального, общего (квартирного), комнатного прибора учета, расположенного в </w:t>
            </w:r>
            <w:bookmarkStart w:id="36" w:name="l328"/>
            <w:bookmarkEnd w:id="36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жилом или нежилом помещении </w:t>
            </w:r>
            <w:bookmarkStart w:id="37" w:name="l237"/>
            <w:bookmarkEnd w:id="37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потребителя, повлекшего искажение показаний такого прибора учета,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ресурса, рассчитанных как произведение мощности имеющегося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ресурсопотребляющего оборудования (для водоснабжения и водоотведения - по пропускной способности трубы) и его круглосуточной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период начиная с даты </w:t>
            </w:r>
            <w:bookmarkStart w:id="38" w:name="l329"/>
            <w:bookmarkEnd w:id="38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несанкционированного </w:t>
            </w:r>
            <w:bookmarkStart w:id="39" w:name="l238"/>
            <w:bookmarkEnd w:id="39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вмешательства в работу прибора учета, указанной в акте проверки состояния прибора учета, составленном исполнителем с привлечением соответствующей ресурсоснабжающей организации, до даты устранения такого вмешательства.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Если дату осуществления несанкционированного подключения или </w:t>
            </w:r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вмешательства в работу прибора учета установить невозможно, то доначисление должно </w:t>
            </w:r>
            <w:proofErr w:type="gramStart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</w:t>
            </w:r>
            <w:proofErr w:type="gramEnd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произведено начиная с даты проведения исполнителем предыдущей проверки, но не более чем за 6 месяцев, предшествующих месяцу, в котором </w:t>
            </w:r>
            <w:bookmarkStart w:id="40" w:name="l330"/>
            <w:bookmarkEnd w:id="40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 </w:t>
            </w:r>
            <w:bookmarkStart w:id="41" w:name="l239"/>
            <w:bookmarkEnd w:id="41"/>
            <w:r w:rsidRPr="006E4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несанкционированное подключение или вмешательство в работу прибора учета.</w:t>
            </w:r>
          </w:p>
        </w:tc>
      </w:tr>
    </w:tbl>
    <w:p w:rsidR="006E428B" w:rsidRPr="006E428B" w:rsidRDefault="006E428B" w:rsidP="006E428B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Контактные данные органа государственного жилищного надзора субъекта Российской Федерации: тел.: +7 (код города) номер телефона; часы приема.</w:t>
      </w:r>
    </w:p>
    <w:p w:rsidR="006E428B" w:rsidRPr="006E428B" w:rsidRDefault="006E428B" w:rsidP="006E428B">
      <w:pPr>
        <w:shd w:val="clear" w:color="auto" w:fill="F4F3F8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"http://www.consultant.ru/cons/cgi/online.cgi?rnd=0E0BD24975D8DE678C42087A5944B3E5&amp;req=query&amp;REFDOC=180271&amp;REFBASE=LAW&amp;REFPAGE=0&amp;REFTYPE=CDLT_CHILDLESS_CONTENTS_ITEM_MAIN_BACKREFS&amp;ts=22909159237582318509&amp;mode=backrefs&amp;REFDST=100067" </w:instrText>
      </w: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fldChar w:fldCharType="separate"/>
      </w: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8"/>
          <w:lang w:eastAsia="ru-RU"/>
        </w:rPr>
        <w:fldChar w:fldCharType="end"/>
      </w: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E428B" w:rsidSect="006E428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N 2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Министерства строительства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жилищно-коммунального хозяйства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29 декабря 2014 г. N 924/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End"/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"http://www.consultant.ru/cons/cgi/online.cgi?rnd=0E0BD24975D8DE678C42087A5944B3E5&amp;req=query&amp;REFDOC=180271&amp;REFBASE=LAW&amp;REFPAGE=0&amp;REFTYPE=CDLT_MAIN_BACKREFS&amp;ts=2894159237582314868&amp;mode=backrefs&amp;REFDST=100068" </w:instrText>
      </w: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РЕКОМЕНДАЦИИ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ЗАПОЛНЕНИЮ ПРИМЕРНОЙ ФОРМЫ ПЛАТЕЖНОГО ДОКУМЕНТА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ВНЕСЕНИЯ ПЛАТЫ ЗА СОДЕРЖАНИЕ И РЕМОНТ ЖИЛОГО ПОМЕЩЕНИЯ</w:t>
      </w:r>
    </w:p>
    <w:p w:rsidR="006E428B" w:rsidRPr="006E428B" w:rsidRDefault="006E428B" w:rsidP="006E428B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ПРЕДОСТАВЛЕНИЕ КОММУНАЛЬНЫХ УСЛУГ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"http://www.consultant.ru/cons/cgi/online.cgi?rnd=0E0BD24975D8DE678C42087A5944B3E5&amp;req=query&amp;REFDOC=180271&amp;REFBASE=LAW&amp;REFPAGE=0&amp;REFTYPE=CDLT_CHILDLESS_CONTENTS_ITEM_MAIN_BACKREFS&amp;ts=25140159237582328750&amp;mode=backrefs&amp;REFDST=100069"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Общие положения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"http://www.consultant.ru/cons/cgi/online.cgi?rnd=0E0BD24975D8DE678C42087A5944B3E5&amp;req=query&amp;REFDOC=180271&amp;REFBASE=LAW&amp;REFPAGE=0&amp;REFTYPE=CDLT_MAIN_BACKREFS&amp;ts=16786159237582326880&amp;mode=backrefs&amp;REFDST=100070"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Настоящие Методические рекомендации по заполнению примерной формы платежного документа для внесения платы за содержание и ремонт жилого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предоставление коммунальных услуг (далее - Методические рекомендации) разработаны в целях разъяснения порядка заполнения примерной формы платежного документа, предназначенного для внесения и (или) расчета платы за содержание и ремонт жилого помещения и предоставление коммунальных услуг (далее - платежный документ), в соответствии с </w:t>
      </w:r>
      <w:hyperlink r:id="rId1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предоставления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 (Собрание законодательства Российской Федерации, 2011, N 22, ст. 3168; 2012, N 23, ст. 3008; N 36, ст. 4908; 2013, N 16, ст. 1972; N 21, ст. 2648;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31, ст. 4216; N 39, ст. 4979; 2014, N 8, ст. 811; N 9, ст. 919; N 14, ст. 1627; N 40, ст. 5428; N 47, ст. 6550; N 52, ст. 773; 2015, N 9, ст. 1316) (далее - Правила предоставления коммунальных услуг).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целях автоматизации приема платежей граждан платежный документ рекомендуется дополнять специальными кодами - идентификаторами плательщика и получателя платежей.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"http://www.consultant.ru/cons/cgi/online.cgi?rnd=0E0BD24975D8DE678C42087A5944B3E5&amp;req=query&amp;REFDOC=180271&amp;REFBASE=LAW&amp;REFPAGE=0&amp;REFTYPE=CDLT_MAIN_BACKREFS&amp;ts=12784159237582310664&amp;mode=backrefs&amp;REFDST=100072"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Платежный документ рекомендуется применять для информирования потребителя о начисленной плате за коммунальные услуги - ресурсоснабжающим организациям, за исключением платы за коммунальные услуги, потребляемые при использовании общего имущества в многоквартирном доме, а также за содержание и ремонт жилого помещения - исполнителю услуг, в случаях, установленных </w:t>
      </w:r>
      <w:hyperlink r:id="rId1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частью 7.1 статьи 155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Жилищного кодекса Российской Федерации (Собрание законодательства Российской Федерации, 2005, N 1, ст. 14;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2011, N 23, ст. 3263, N 50, ст. 7359; 2012, N 53, ст. 7596; 2014, N 30 ст. 4218, ст. 4264; 2015, N 1, ст. 38).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Платежный документ может применяться также для внесения потребителями платы за иные услуги и выполненные для них работы в соответствии с договором, заключенным между потребителем и исполнителем коммунальных услуг и (или) договором управления многоквартирным домом.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"http://www.consultant.ru/cons/cgi/online.cgi?rnd=0E0BD24975D8DE678C42087A5944B3E5&amp;req=query&amp;REFDOC=180271&amp;REFBASE=LAW&amp;REFPAGE=0&amp;REFTYPE=CDLT_MAIN_BACKREFS&amp;ts=31279159237582321932&amp;mode=backrefs&amp;REFDST=100074"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Платежный документ рекомендуется использовать для доведения до потребителей уведомительной и справочной информации, указание которой предусмотрено </w:t>
      </w:r>
      <w:hyperlink r:id="rId1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 Исполнителю услуг (работ) в целях дополнительных пояснений рекомендуется вносить в оформляемый им платежный документ изменения путем внесения дополнительной информации при сохранении набора обязательных показателей.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"http://www.consultant.ru/cons/cgi/online.cgi?rnd=0E0BD24975D8DE678C42087A5944B3E5&amp;req=query&amp;REFDOC=180271&amp;REFBASE=LAW&amp;REFPAGE=0&amp;REFTYPE=CDLT_MAIN_BACKREFS&amp;ts=909159237582319757&amp;mode=backrefs&amp;REFDST=100075"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оплаты потребителем услуг в суммах, не соответствующих указанным в платежном документе за расчетный период, в том числе для осуществления платежей в счет будущих расчетных периодов и частичной оплаты, рекомендуется выдавать потребителю незаполненный платежный документ, не содержащий расчет размера платы по каждому виду услуг, сумму к оплате, указание на расчетный период.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этом потребителю не рекомендуется вносить в платежный документ произвольные суммы за услуги по его усмотрению.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"http://www.consultant.ru/cons/cgi/online.cgi?rnd=0E0BD24975D8DE678C42087A5944B3E5&amp;req=query&amp;REFDOC=180271&amp;REFBASE=LAW&amp;REFPAGE=0&amp;REFTYPE=CDLT_CHILDLESS_CONTENTS_ITEM_MAIN_BACKREFS&amp;ts=26248159237582316274&amp;mode=backrefs&amp;REFDST=100076"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Заполнение раздела 1 "Сведения о плательщике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услуг"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 </w:t>
      </w:r>
      <w:hyperlink r:id="rId1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"Сведения о плательщике и исполнителе услуг" указываются обязательные сведения, в соответствии с </w:t>
      </w:r>
      <w:hyperlink r:id="rId2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пунктом 69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почтовый адрес жилого (нежилого) помещения, сведения о собственнике (собственниках) помещения (с указанием наименования юридического лица или фамилии, имени и отчества физического лица), а для жилых помещений государственного и муниципального жилищных фондов - сведения о нанимателе жилого помещения (с указанием фамилии, имени и отчества нанимателя);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наименование исполнителя (с указанием наименования юридического лица или фамилии, имени и отчества индивидуального предпринимателя), номер его банковского счета и банковские реквизиты, адрес (место нахождения), номера контактных телефонов, номера факсов и (при наличии) адреса электронной почты, адрес сайта исполнителя в сети Интернет;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оплачиваемый месяц.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 расчету платежей, подлежащих внесению потребителями, исполнитель привлекает стороннюю организацию, то в </w:t>
      </w:r>
      <w:hyperlink r:id="rId2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"Сведения о плательщике и исполнителе услуг" рекомендуется дополнительно указывать наименование такой организации, ее адрес, телефон, факс, адрес электронной почты, адрес сайта в сети Интернет, режим работы.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"http://www.consultant.ru/cons/cgi/online.cgi?rnd=0E0BD24975D8DE678C42087A5944B3E5&amp;req=query&amp;REFDOC=180271&amp;REFBASE=LAW&amp;REFPAGE=0&amp;REFTYPE=CDLT_MAIN_BACKREFS&amp;ts=12325159237582314148&amp;mode=backrefs&amp;REFDST=100082"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Помимо этих сведений, в титульной части платежного документа рекомендуется указывать необходимые для расчета размера платы сведения: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об общей площади нежилого помещения, жилого помещения, собственником которого (или нанимателем - в помещениях государственного, муниципального жилищного фонда) является потребитель услуг;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 количестве граждан, постоянно проживающих в помещении.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расчета размера платы в коммунальной квартире площадь помещения (комнаты) рекомендуется указывать в титульной части платежного документа как сумму площади комнаты, собственником (нанимателем) которой является потребитель, и приходящейся на данную комнату доли площадей других помещений в коммунальной квартире, используемых для обслуживания более одной комнаты.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Платежный документ может содержать дополнительную информацию о площади, занимаемой потребителем в коммунальной квартире, а также информацию об общей площади дома и общей площади жилых и нежилых помещений в многоквартирном доме, а также иные сведения в соответствии с </w:t>
      </w:r>
      <w:hyperlink r:id="rId2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подпунктом "л" пункта 69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"http://www.consultant.ru/cons/cgi/online.cgi?rnd=0E0BD24975D8DE678C42087A5944B3E5&amp;req=query&amp;REFDOC=180271&amp;REFBASE=LAW&amp;REFPAGE=0&amp;REFTYPE=CDLT_CHILDLESS_CONTENTS_ITEM_MAIN_BACKREFS&amp;ts=1079115923758234212&amp;mode=backrefs&amp;REFDST=100087"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Заполнение раздела 2 "Информация для внесения платы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получателю платежа (получателям платежей)"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"http://www.consultant.ru/cons/cgi/online.cgi?rnd=0E0BD24975D8DE678C42087A5944B3E5&amp;req=query&amp;REFDOC=180271&amp;REFBASE=LAW&amp;REFPAGE=0&amp;REFTYPE=CDLT_MAIN_BACKREFS&amp;ts=158715923758236879&amp;mode=backrefs&amp;REFDST=100088"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hyperlink r:id="rId2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"Информация для внесения платы получателю платежа (получателям платежей)" указываются наименование, номер банковского счета и банковские реквизиты организации - исполнителя услуг и каждой из организаций - исполнителей других услуг, если платежный документ содержит информацию по расчету платежей в адрес нескольких исполнителей услуг, а также суммы, предъявленные потребителю исполнителем (исполнителями) к оплате за расчетный период.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наличия принятого общим собранием собственников помещений в многоквартирном доме, членов товарищества собственников жилья, жилищного, жилищно-строительного или иного специализированного потребительского кооператива (далее - товарищество или кооператив) решения о внесении платы за все или некоторые коммунальные услуги (за исключением общедомовых нужд) ресурсоснабжающим организациям, данный </w:t>
      </w:r>
      <w:hyperlink r:id="rId2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платежного документа рекомендуется дополнить сведениями о ресурсоснабжающих организациях и, соответственно, о суммах платы, причитающихся этим получателям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платежей.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этого </w:t>
      </w:r>
      <w:hyperlink r:id="rId2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необходимы при внесении платежа (платежей) потребителем непосредственно в ресурсоснабжающую организацию, которая продает коммунальный ресурс исполнителю, либо через указанных такой ресурсоснабжающей организацией платежных агентов или банковских платежных агентов в том случае, когда решение о переходе на такой способ расчетов и о дате перехода принято общим собранием собственников помещений в многоквартирном доме, членов товарищества или кооператива.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"http://www.consultant.ru/cons/cgi/online.cgi?rnd=0E0BD24975D8DE678C42087A5944B3E5&amp;req=query&amp;REFDOC=180271&amp;REFBASE=LAW&amp;REFPAGE=0&amp;REFTYPE=CDLT_MAIN_BACKREFS&amp;ts=2816159237582326351&amp;mode=backrefs&amp;REFDST=100091"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Графа "Сумма к оплате за расчетный период" </w:t>
      </w:r>
      <w:hyperlink r:id="rId2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"Информация для внесения платы получателю платежа (получателям платежей)" заполняется исходя из расчета сумм, указанных в графах 11, 12 и 13 </w:t>
      </w:r>
      <w:hyperlink r:id="rId2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размера платы за содержание и ремонт жилого помещения и коммунальные услуги" или графе 6 </w:t>
      </w:r>
      <w:hyperlink r:id="rId2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суммы к оплате с учетом рассрочки платежа".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Сумма в графе 6 </w:t>
      </w:r>
      <w:hyperlink r:id="rId2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суммы к оплате с учетом рассрочки платежа" учитывается для внесения потребителем по графе "Сумма к оплате за расчетный период" </w:t>
      </w:r>
      <w:hyperlink r:id="rId3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"Информация для внесения платы получателю платежа (получателям платежей)" после согласия потребителя на рассрочку.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"http://www.consultant.ru/cons/cgi/online.cgi?rnd=0E0BD24975D8DE678C42087A5944B3E5&amp;req=query&amp;REFDOC=180271&amp;REFBASE=LAW&amp;REFPAGE=0&amp;REFTYPE=CDLT_MAIN_BACKREFS&amp;ts=71601592375823173&amp;mode=backrefs&amp;REFDST=100092"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Общая сумма задолженности (оплаченная в счет будущих расчетных периодов) за предыдущие расчетные периоды отражается в </w:t>
      </w:r>
      <w:hyperlink r:id="rId3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"Информация для внесения платы получателю платежа (получателям платежей)" согласно </w:t>
      </w:r>
      <w:hyperlink r:id="rId3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подпункту "г" пункта 65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3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подпунктам "з"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3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"л" пункта 69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заполнении </w:t>
      </w:r>
      <w:hyperlink r:id="rId3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"Информация для внесения платы получателю платежа (получателям платежей)" рекомендуется указывать суммы задолженности (оплаченные в счет будущих расчетных периодов), рассчитанные за период с 26 числа месяца, предшествующего расчетному, по 25 число расчетного месяца включительно.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Платежный документ может быть дополнен сведениями о задолженности по каждому виду коммунальных услуг, учет которой ведется согласно </w:t>
      </w:r>
      <w:hyperlink r:id="rId3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пункту 118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Начисленные потребителю неустойки (штрафы, пени) за несвоевременную оплату оказанных услуг рекомендуется производить в отдельном платежном документе, направляемом потребителю в соответствии с </w:t>
      </w:r>
      <w:hyperlink r:id="rId3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пунктами 71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3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159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"http://www.consultant.ru/cons/cgi/online.cgi?rnd=0E0BD24975D8DE678C42087A5944B3E5&amp;req=query&amp;REFDOC=180271&amp;REFBASE=LAW&amp;REFPAGE=0&amp;REFTYPE=CDLT_CHILDLESS_CONTENTS_ITEM_MAIN_BACKREFS&amp;ts=30458159237582312115&amp;mode=backrefs&amp;REFDST=100096"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Заполнение раздела 3 "Расчет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размера платы за содержание и ремонт жилого помещения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коммунальные услуги"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"http://www.consultant.ru/cons/cgi/online.cgi?rnd=0E0BD24975D8DE678C42087A5944B3E5&amp;req=query&amp;REFDOC=180271&amp;REFBASE=LAW&amp;REFPAGE=0&amp;REFTYPE=CDLT_MAIN_BACKREFS&amp;ts=8478159237582318064&amp;mode=backrefs&amp;REFDST=100097"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В </w:t>
      </w:r>
      <w:hyperlink r:id="rId3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"Расчет размера платы за содержание и ремонт жилого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коммунальные услуги" представляется детализированный расчет размера платы за содержание и ремонт жилого помещения и коммунальные услуги.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"http://www.consultant.ru/cons/cgi/online.cgi?rnd=0E0BD24975D8DE678C42087A5944B3E5&amp;req=query&amp;REFDOC=180271&amp;REFBASE=LAW&amp;REFPAGE=0&amp;REFTYPE=CDLT_MAIN_BACKREFS&amp;ts=683159237582316050&amp;mode=backrefs&amp;REFDST=100098"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графе 1 перечисляются виды услуг по содержанию и ремонту жилого помещения и виды коммунальных услуг с учетом особенностей предоставления коммунальных услуг в случаях отсутствия централизованного отопления, горячего водоснабжения, а также с учетом целей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4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Строка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"Итого к оплате за коммунальные услуги" в графе 1 предназначена для отражения итоговой суммы платы за коммунальные услуги за расчетный период, данные по ней заполняются по графам 8 - 13.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установления и применения в соответствии с законодательством Российской Федерации социальной нормы потребления электрической энергии (мощности) в графу 1 включаются дополнительные строки, составляющие плату за коммунальную услугу по электроснабжению в пределах и сверх социальной нормы потребления электрической энергии (мощности), а также строку, отражающую суммарный объем такой коммунальной услуги, подлежащий оплате потребителем.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установления в соответствии с законодательством Российской Федерации двухкомпонентных тарифов на горячую воду в графу 1 включаются дополнительные строки, отражающие компонент на холодную воду, предназначенную для подогрева в целях предоставления коммунальной услуги по горячему водоснабжению, и компонент на тепловую энергию, используемую на подогрев холодной воды в целях предоставления коммунальной услуги по горячему водоснабжению.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в многоквартирном доме или жилом доме централизованных теплоснабжения и (или) горячего водоснабжения в графе 1 по соответствующим видам услуг указываются коммунальные ресурсы, использованные для производства и предоставления таких услуг (холодная вода, электрическая энергия, природный газ, бытовой газ в баллонах, твердое топливо при наличии печного отопления).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виду услуг "Газоснабжение" указывается также поставка газа в баллонах согласно </w:t>
      </w:r>
      <w:hyperlink r:id="rId4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пункту 78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потребителями природного газа для коммунально-бытовых нужд с выделением различных нормативных объемов потребления газа по направлениям его использования: на нужды отопления, на подогрев холодной воды для нужд горячего водоснабжения и (или) приготовления пищи, по </w:t>
      </w:r>
      <w:hyperlink r:id="rId4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строке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"Газоснабжение" в графе 1 указываются составляющие платы за газ соответственно целям его потребления.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потребителям оказываются услуги теплоснабжения путем продажи твердого топлива, то соответствующая строка графы 1 добавляется строкой по соответствующему виду платы.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коммунальные услуги предоставляются потребителям в целях использования ими земельных участков и расположенных на них надворных построек (для освещения, приготовления кормов для скота, отопления, подогрева воды, полива и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другое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 графу 1 включаются дополнительные строки, соответствующие видам платы по видам услуг в зависимости от направлений (целей) использования коммунальных ресурсов.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Последняя строка в графе 1 предназначена для отражения итоговой суммы платы за расчетный период в целом по всем видам услуг, данные по ней заполняются только по графам 8 - 11.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"http://www.consultant.ru/cons/cgi/online.cgi?rnd=0E0BD24975D8DE678C42087A5944B3E5&amp;req=query&amp;REFDOC=180271&amp;REFBASE=LAW&amp;REFPAGE=0&amp;REFTYPE=CDLT_MAIN_BACKREFS&amp;ts=29596159237582313137&amp;mode=backrefs&amp;REFDST=100108"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По </w:t>
      </w:r>
      <w:hyperlink r:id="rId4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строке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"Содержание и ремонт жилого помещения" указывается наименование соответствующей платы.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"http://www.consultant.ru/cons/cgi/online.cgi?rnd=0E0BD24975D8DE678C42087A5944B3E5&amp;req=query&amp;REFDOC=180271&amp;REFBASE=LAW&amp;REFPAGE=0&amp;REFTYPE=CDLT_MAIN_BACKREFS&amp;ts=1776315923758239271&amp;mode=backrefs&amp;REFDST=100109"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 </w:t>
      </w:r>
      <w:hyperlink r:id="rId4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статьей 154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Жилищного кодекса Российской Федерации (Собрание законодательства Российской Федерации, 2005, N 1, ст. 14; 2011, N 23, ст. 3263, N 50, ст. 7359; 2012, N 53, ст. 7596; 2014, N 30, ст. 4218, ст. 4264;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2015, N 1, ст. 38) для собственников помещений в многоквартирном доме установлена плата за содержание и ремонт жилого помещения, включающая в себя плату за услуги и работы по управлению многоквартирным домом, содержанию и текущему ремонту общего имущества в многоквартирном доме, исполнитель услуг в графе 1 указывает соответствующие виды услуг.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этим в графе 1 рекомендуется указывать и иные услуги, предусмотренные договором управления многоквартирным домом.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собственники помещений в многоквартирном доме не обеспечили установку общедомового прибора учета используемых воды, тепловой энергии, электрической энергии до 1 июля 2012 года, коллективного прибора учета газа до 1 января 2015 года, не приняли решение о включении расходов на установку общедомовых приборов учета коммунальных ресурсов в плату за содержание и ремонт жилого помещения, и такая установка осуществлена ресурсоснабжающей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 в период, указанный в Федеральном </w:t>
      </w:r>
      <w:hyperlink r:id="rId4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законе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N 48, ст. 5711; 2010, N 19, ст. 2291, N 31, ст. 4160, ст. 4206;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2011, N 29, ст. 4288, ст. 429; N 30, ст. 4590, N 49, ст. 7061, N 50, ст. 7344, ст. 7359, N 51, ст. 7447; 2012, N 26, ст. 3446, ст. 3989, N 53, ст. 7595; 2013, N 14, ст. 1652, N 23, ст. 2871, N 27, ст. 3477, N 52, ст. 6961, ст. 6964, ст. 6966, ст. 6982;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2014, N 40, ст. 5322, N 45, ст. 6149, ст. 6154; 2015, N 1, ст. 19), то в графу 1 рекомендуется включать дополнительной строкой (дополнительными строками) вид услуг за установку общедомового прибора учета коммунальных ресурсов, получателем платежа по которым и процентов за рассрочку такой услуги является соответствующая ресурсоснабжающая организация.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"http://www.consultant.ru/cons/cgi/online.cgi?rnd=0E0BD24975D8DE678C42087A5944B3E5&amp;req=query&amp;REFDOC=180271&amp;REFBASE=LAW&amp;REFPAGE=0&amp;REFTYPE=CDLT_MAIN_BACKREFS&amp;ts=31705159237582329331&amp;mode=backrefs&amp;REFDST=100111"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</w:t>
      </w:r>
      <w:hyperlink r:id="rId4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строке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"Содержание и ремонт жилого помещения" не заполняются графы 3, 4, 6, 7, 12 и 13, которые содержат показатели, характеризующие коммунальные услуги.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В графе 2 указываются единицы измерения по видам услуг, используемые при расчете размера платы, а при установлении в соответствии с законодательством Российской Федерации двухкомпонентных тарифов на горячую воду и (или) при отсутствии централизованного отопления, горячего водоснабжения - единицы измерения коммунальных ресурсов, использованных для предоставления соответствующих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15.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графе 3 указывается объем коммунальных услуг на их потребление непосредственно в жилом или нежилом помещении, а также в целях использования земельного участка и расположенных на них надворных построек (далее - на индивидуальное потребление), который определяется по каждому виду коммунальных услуг одним из способов в зависимости от оснащенности многоквартирного дома, жилого дома, надворных построек и помещений приборами учета и в соответствии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иными условиями, установленными </w:t>
      </w:r>
      <w:hyperlink r:id="rId4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Используемый способ определения объемов коммунальных услуг обозначается соответствующим шифром (из числа приведенных в примечании к таблице данного раздела), который указывается в графе 3 по каждому виду коммунальной услуги или виду коммунального ресурса, поименованному в графе 1 (в том числе по целям их использования).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в многоквартирном доме централизованных теплоснабжения и (или) горячего водоснабжения в графе 3 указывается общий объем коммунальных ресурсов, поименованных в графе 1, использованных на цели отопления и горячего водоснабжения.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"http://www.consultant.ru/cons/cgi/online.cgi?rnd=0E0BD24975D8DE678C42087A5944B3E5&amp;req=query&amp;REFDOC=180271&amp;REFBASE=LAW&amp;REFPAGE=0&amp;REFTYPE=CDLT_MAIN_BACKREFS&amp;ts=1393315923758239401&amp;mode=backrefs&amp;REFDST=100116"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В графе 4 указывается объем коммунальных услуг на общедомовые нужды, приходящийся на соответствующее помещение в многоквартирном доме.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в многоквартирном доме централизованных теплоснабжения и (или) горячего водоснабжения графа 4 по </w:t>
      </w:r>
      <w:hyperlink r:id="rId4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строкам "отопление"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4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"горячее водоснабжение"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заполняется.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Используемый способ определения объемов коммунальных услуг обозначается соответствующим шифром (из числа приведенных в примечании к таблице данного раздела), который указывается в графе 4 по каждому виду коммунальных услуг (поименованному в графе 1), по которому рассчитывается графа 4.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при расчете размера платы за коммунальные услуги на общедомовые нужды образуется отрицательная разница по объемам коммунальных услуг в соответствии с порядком ее определения, установленным </w:t>
      </w:r>
      <w:hyperlink r:id="rId5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услуг, соответствующая величина уменьшения таких объемов показывается в графе 4 со знаком "минус" по строке соответствующего вида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"http://www.consultant.ru/cons/cgi/online.cgi?rnd=0E0BD24975D8DE678C42087A5944B3E5&amp;req=query&amp;REFDOC=180271&amp;REFBASE=LAW&amp;REFPAGE=0&amp;REFTYPE=CDLT_MAIN_BACKREFS&amp;ts=514015923758233333&amp;mode=backrefs&amp;REFDST=100120"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В графе 5 указываются тарифы на все виды коммунальных ресурсов на единицу объема и размер платы за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ремонт жилого помещения в расчете на 1 кв. м общей площади.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установления и применения в соответствии с законодательством Российской Федерации социальной нормы потребления электрической энергии (мощности), в графе 5 перечисляются применяемые тарифы (в пределах и сверх такой социальной нормы) путем введения по каждой такой услуге дополнительных строк, соответствующих применяемым тарифам.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установления в соответствии с законодательством Российской Федерации двухкомпонентных тарифов на горячую воду в графе 5 указываются тариф компонента на холодную воду, предназначенную для подогрева в целях предоставления коммунальной услуги по горячему водоснабжению и тариф компонента на тепловую энергию, используемую на подогрев холодной воды в целях предоставления коммунальной услуги по горячему водоснабжению, путем введения дополнительных строк, соответствующих указываемым компонентам.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установления и применения в соответствии с законодательством Российской Федерации тарифов (цен), отличных от одноставочных тарифов (цен) (двухставочные тарифы (цены), тарифы (цены), дифференцированные по времени суток или по иным критериям, отражающим степень использования коммунальных ресурсов), в </w: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графе 5 перечисляются все применяемые тарифы путем введения по каждой такой услуге дополнительных строк, соответствующих применяемым тарифам.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"http://www.consultant.ru/cons/cgi/online.cgi?rnd=0E0BD24975D8DE678C42087A5944B3E5&amp;req=query&amp;REFDOC=180271&amp;REFBASE=LAW&amp;REFPAGE=0&amp;REFTYPE=CDLT_MAIN_BACKREFS&amp;ts=2856115923758235264&amp;mode=backrefs&amp;REFDST=100124"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В графах 6 - 7 указывается размер платы за коммунальные услуги на индивидуальное потребление и общедомовые нужды. Размер платы за коммунальные услуги на индивидуальное потребление рассчитывается исходя из объемов коммунальных услуг, указанных в графе 3 по каждому виду коммунальных услуг (каждому виду коммунальных ресурсов) и тарифов (стоимости) на коммунальные услуги (ресурсы), указанных в графе 5.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 платы за коммунальные услуги на общедомовые нужды по каждому виду коммунальных услуг рассчитывается исходя из объема, указанного в графе 4 и тарифов на коммунальные ресурсы, указанных в графе 5.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 графе 4 данного раздела объем коммунальных услуг по одному или нескольким видам коммунальных услуг показан со знаком "минус", то размер платы по графе 6 по соответствующему виду коммунальных услуг рассчитывается исходя из объема коммунальных услуг, определяемого по графе 3 с учетом отрицательной разницы объемов коммунальных услуг, показанной по графе 4.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"http://www.consultant.ru/cons/cgi/online.cgi?rnd=0E0BD24975D8DE678C42087A5944B3E5&amp;req=query&amp;REFDOC=180271&amp;REFBASE=LAW&amp;REFPAGE=0&amp;REFTYPE=CDLT_MAIN_BACKREFS&amp;ts=32515159237582312508&amp;mode=backrefs&amp;REFDST=100127"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В графе 8 указывается плата за содержание и ремонт жилого помещения, исчисленная исходя из общей площади помещения, указанной в разделе 1 "Сведения о плательщике и исполнителе услуг", и размера платы, указанной в графе 5. Аналогично исчисляется соответствующая плата для нежилого помещения. По каждому виду коммунальных услуг в графе 8 указывается общий размер платы за коммунальные услуги, на индивидуальное потребление и общедомовые нужды как сумма показателей граф 6 и 7.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В графе 9 отражается итоговая сумма перерасчетов платы по каждому виду услуг, по всем основаниям, которые детализированы в разделе 4 "Справочная информация" платежного документа. Сумма перерасчетов к уменьшению платы отражается со знаком "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-"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доначислению - со знаком "+".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В графе 10 отражается сумма скидок к размеру платы по каждому виду услуг в связи с предоставлением потребителям льгот, субсидий по оплате услуг (за исключением субсидий и компенсаций или иных мер социальной поддержки граждан в денежной форме).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"http://www.consultant.ru/cons/cgi/online.cgi?rnd=0E0BD24975D8DE678C42087A5944B3E5&amp;req=query&amp;REFDOC=180271&amp;REFBASE=LAW&amp;REFPAGE=0&amp;REFTYPE=CDLT_MAIN_BACKREFS&amp;ts=309411592375823936&amp;mode=backrefs&amp;REFDST=100130"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графе 11 отражается начисленная плата за содержание и ремонт жилого помещения, указанная в графе 8, с учетом показателей граф 9 и 10, а также начисленная плата по каждому виду коммунальных услуг, указанная в графе 8, за вычетом суммы скидок, указанной в графе 10, и с учетом суммы перерасчетов (к доначислению платы и к уменьшению) по графе 9.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"http://www.consultant.ru/cons/cgi/online.cgi?rnd=0E0BD24975D8DE678C42087A5944B3E5&amp;req=query&amp;REFDOC=180271&amp;REFBASE=LAW&amp;REFPAGE=0&amp;REFTYPE=CDLT_MAIN_BACKREFS&amp;ts=12730159237582324193&amp;mode=backrefs&amp;REFDST=100131"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В графах 12 и 13 указываются суммы из расчета начисленных к оплате по каждому виду коммунальных услуг по графе 11 и приходящихся на оплату коммунальных услуг в части платы за индивидуальное потребление (графа 12) и за общедомовые нужды (графа 13).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"http://www.consultant.ru/cons/cgi/online.cgi?rnd=0E0BD24975D8DE678C42087A5944B3E5&amp;req=query&amp;REFDOC=180271&amp;REFBASE=LAW&amp;REFPAGE=0&amp;REFTYPE=CDLT_CHILDLESS_CONTENTS_ITEM_MAIN_BACKREFS&amp;ts=422159237582328628&amp;mode=backrefs&amp;REFDST=100132"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Заполнение раздела 4 "Справочная информация"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В </w:t>
      </w:r>
      <w:hyperlink r:id="rId5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4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"Справочная информация" представляется справочная информация, используемая при расчете размера платы за коммунальные услуги.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25.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графе 1 указываются действующие в расчетном периоде нормативы потребления коммунальных услуг в жилых помещениях (кВт/час, Гкал, куб. м), утверждаемые органами государственной власти субъектов Российской Федерации в соответствии с </w:t>
      </w:r>
      <w:hyperlink r:id="rId5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установления и определения нормативов потребления коммунальных услуг, утвержденными постановлением Правительства Российской Федерации от 23 мая 2006 г. N 306 (Собрание законодательства Российской Федерации, 2006, N 22, ст. 2338;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2012, N 15, ст. 1783; 2013, N 16, ст. 1972; 2014, N 14, ст. 1627; N 52, ст. 7773; 2015, N 9, ст. 1316) (далее - Правила установления нормативов потребления коммунальных услуг) для расчета размера платы за коммунальные услуги.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"http://www.consultant.ru/cons/cgi/online.cgi?rnd=0E0BD24975D8DE678C42087A5944B3E5&amp;req=query&amp;REFDOC=180271&amp;REFBASE=LAW&amp;REFPAGE=0&amp;REFTYPE=CDLT_MAIN_BACKREFS&amp;ts=29903159237582319846&amp;mode=backrefs&amp;REFDST=100135"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В графе 2 указываются действующие в расчетном периоде нормативы потребления коммунальных услуг на общедомовые нужды (кВт/час, Гкал, куб. м), утверждаемые органами государственной власти субъектов Российской Федерации в соответствии с </w:t>
      </w:r>
      <w:hyperlink r:id="rId5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установления нормативов потребления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В графе 3 указываются показания приборов учета коммунальных услуг индивидуальные (квартирные), предоставленные потребителями коммунальных услуг в текущем месяце.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"http://www.consultant.ru/cons/cgi/online.cgi?rnd=0E0BD24975D8DE678C42087A5944B3E5&amp;req=query&amp;REFDOC=180271&amp;REFBASE=LAW&amp;REFPAGE=0&amp;REFTYPE=CDLT_MAIN_BACKREFS&amp;ts=10953159237582329028&amp;mode=backrefs&amp;REFDST=100137"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В графе 4 указываются показания приборов учета коммунальных услуг (общедомовые), предоставляемые исполнителем коммунальных услуг либо ресурсоснабжающей организацией при непосредственном способе управления.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"http://www.consultant.ru/cons/cgi/online.cgi?rnd=0E0BD24975D8DE678C42087A5944B3E5&amp;req=query&amp;REFDOC=180271&amp;REFBASE=LAW&amp;REFPAGE=0&amp;REFTYPE=CDLT_MAIN_BACKREFS&amp;ts=838015923758237647&amp;mode=backrefs&amp;REFDST=100138"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В графе 5 указывается суммарный объем коммунальных услуг в жилых и нежилых помещениях, используемый для расчета объема коммунальных услуг на общедомовое потребление в многоквартирном доме.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"http://www.consultant.ru/cons/cgi/online.cgi?rnd=0E0BD24975D8DE678C42087A5944B3E5&amp;req=query&amp;REFDOC=180271&amp;REFBASE=LAW&amp;REFPAGE=0&amp;REFTYPE=CDLT_MAIN_BACKREFS&amp;ts=1797415923758235625&amp;mode=backrefs&amp;REFDST=100139"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В графе 6 указывается суммарный объем коммунальных услуг на общедомовые нужды, который определен исполнителем услуг в соответствии с </w:t>
      </w:r>
      <w:hyperlink r:id="rId5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услуг, в том числе с учетом оснащенности многоквартирного дома приборами учета.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заполнении графы 5 при отсутствии централизованного отопления и (или) горячего водоснабжения рекомендуется учитывать </w:t>
      </w:r>
      <w:hyperlink r:id="rId5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 54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"http://www.consultant.ru/cons/cgi/online.cgi?rnd=0E0BD24975D8DE678C42087A5944B3E5&amp;req=query&amp;REFDOC=180271&amp;REFBASE=LAW&amp;REFPAGE=0&amp;REFTYPE=CDLT_MAIN_BACKREFS&amp;ts=31108159237582310575&amp;mode=backrefs&amp;REFDST=100141"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Если в </w:t>
      </w:r>
      <w:hyperlink r:id="rId5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"Расчет размера платы за содержание и ремонт жилого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коммунальные услуги" потребителям выставляется плата за установку общедомового прибора учета коммунальных ресурсов в порядке и в случаях, указанных в </w:t>
      </w:r>
      <w:hyperlink r:id="rId5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пункте 13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Методических рекомендаций, то в таблицу </w:t>
      </w:r>
      <w:hyperlink r:id="rId5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4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"Справочная информация" вводится дополнительная графа 7 для указания общей суммы расходов ресурсоснабжающей организации на установку общедомового прибора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в многоквартирном доме в соответствии с </w:t>
      </w:r>
      <w:hyperlink r:id="rId5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пунктом 38(1)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содержания общего имущества в многоквартирном доме, утвержденных Постановлением Правительства Российской Федерации от 13 августа 2006 г. N 491 (Собрание законодательства Российской Федерации 2006, N 34, ст. 3680; 2011, N 22, ст. 3168, 2013, N 21, ст. 2648, 2014, N 14, ст. 1627).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hyperlink r:id="rId6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4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"Справочная информация" указывается утвержденный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на основании </w:t>
      </w:r>
      <w:hyperlink r:id="rId6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статьи 157.1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Жилищного кодекса Российской Федерации (Собрание законодательства Российской Федерации, 2005, N 1, ст. 14; 2011, N 23, ст. 3263, N 50, ст. </w: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7359; 2012, N 53, ст. 7596;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2014, N 30, ст. 4218, ст. 4264; 2015, N 1, ст. 38) предельный (максимальный) индекс изменения размера вносимой гражданами платы за коммунальные услуги в муниципальном образовании.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"http://www.consultant.ru/cons/cgi/online.cgi?rnd=0E0BD24975D8DE678C42087A5944B3E5&amp;req=query&amp;REFDOC=180271&amp;REFBASE=LAW&amp;REFPAGE=0&amp;REFTYPE=CDLT_CHILDLESS_CONTENTS_ITEM_MAIN_BACKREFS&amp;ts=12208159237582323960&amp;mode=backrefs&amp;REFDST=100143"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Заполнение раздела 5 "Сведения о перерасчетах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(доначисления +, уменьшения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-)"</w:t>
      </w:r>
      <w:proofErr w:type="gramEnd"/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33. </w:t>
      </w:r>
      <w:hyperlink r:id="rId6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 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"Сведения о перерасчетах (доначисления +, уменьшения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-)" 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в себя сведения о перерасчетах платы по каждому виду услуг в расчетном периоде. Данный раздел указывается в платежном документе в случае, если потребителям производится перерасчет размера платы по одному или нескольким видам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По каждому из видов услуг указываются основания и суммы перерасчета (доначисления или уменьшения).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6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подпунктом "ж" пункта 69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в </w:t>
      </w:r>
      <w:hyperlink r:id="rId6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 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"Сведения о перерасчетах (доначисления +, уменьшения -)" включаются сведения о перерасчетах платы за коммунальные услуги, в том числе в связи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пользованием жилым помещением временно проживающими потребителями;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предоставлением коммунальных услуг ненадлежащего качества и (или) с перерывами, превышающими установленную продолжительность;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временным отсутствием потребителя в занимаемом жилом помещении, не оборудованном индивидуальными и (или) общими (квартирными) приборами учета;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уплатой исполнителем потребителю неустоек (штрафов, пеней), установленных федеральными законами и договором, содержащим положения о предоставлении коммунальных услуг;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иными основаниями, установленными в </w:t>
      </w:r>
      <w:hyperlink r:id="rId6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Правилах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 В </w:t>
      </w:r>
      <w:hyperlink r:id="rId6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 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"Сведения о перерасчетах (доначисления +, уменьшения -)" рекомендуется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включать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следующую информацию: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если многоквартирный дом оборудован коллективным (общедомовым) прибором учета тепловой энергии и при этом жилые помещения в многоквартирном доме, общая площадь которых составляет более 50 процентов общей площади всех жилых и нежилых помещений в многоквартирном доме, оборудованы распределителями, то согласно </w:t>
      </w:r>
      <w:hyperlink r:id="rId6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пункту 53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рассчитанный в соответствии с </w:t>
      </w:r>
      <w:hyperlink r:id="rId6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пунктами 42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6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43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размер платы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коммунальную услугу по отоплению, предоставленную потребителю в жилом или нежилом помещении, оборудованном распределителями, подлежащий 1 раз в год корректировке исполнителем в соответствии с </w:t>
      </w:r>
      <w:hyperlink r:id="rId7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формулой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приложения N 2 к Правилам предоставления коммунальных услуг;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начисленные потребителю и (или) уплаченные им суммы, выявленные в ходе проводимой исполнителем проверки достоверности предоставленных потребителем сведений о показаниях индивидуальных, общих (квартирных), комнатных приборов учета и (или) проверки их состояния исполнителем, корректируются при расчете платы будущих расчетных периодов, согласно </w:t>
      </w:r>
      <w:hyperlink r:id="rId7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пункту 61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 излишне уплаченных потребителем суммах в счет будущих расчетных периодов.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"http://www.consultant.ru/cons/cgi/online.cgi?rnd=0E0BD24975D8DE678C42087A5944B3E5&amp;req=query&amp;REFDOC=180271&amp;REFBASE=LAW&amp;REFPAGE=0&amp;REFTYPE=CDLT_MAIN_BACKREFS&amp;ts=2805815923758232336&amp;mode=backrefs&amp;REFDST=100156"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hyperlink r:id="rId7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"Сведения о перерасчетах (доначисления +, уменьшения -)" в случаях оказания услуг и выполнения работ ненадлежащего качества и (или) с перерывами, </w: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превышающими установленную продолжительность, на основании </w:t>
      </w:r>
      <w:hyperlink r:id="rId7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пункта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перерывами, превышающими установленную продолжительность, утвержденных Постановлением Правительства Российской Федерации от 13 августа 2006 г. N 491 (Собрание законодательства Российской Федерации, 2006, N 34, ст. 3680; 2011, N 22, ст. 3168; 2013, N 21, ст. 2648; 2014, N 14, ст. 1627), указывается размер снижения платы за содержание и ремонт жилого помещения.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Если перерасчеты по одной из услуг были произведены по нескольким основаниям, в </w:t>
      </w:r>
      <w:hyperlink r:id="rId7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"Сведения о перерасчетах (доначисления +, уменьшения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-)" 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 указывать все основания перерасчета размера платы по данной услуге с указанием суммы перерасчета отдельно по каждому из них.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"http://www.consultant.ru/cons/cgi/online.cgi?rnd=0E0BD24975D8DE678C42087A5944B3E5&amp;req=query&amp;REFDOC=180271&amp;REFBASE=LAW&amp;REFPAGE=0&amp;REFTYPE=CDLT_CHILDLESS_CONTENTS_ITEM_MAIN_BACKREFS&amp;ts=891015923758233582&amp;mode=backrefs&amp;REFDST=100158"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VII. Заполнение раздела 6 "Расчет суммы к оплате с учетом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рассрочки платежа"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"http://www.consultant.ru/cons/cgi/online.cgi?rnd=0E0BD24975D8DE678C42087A5944B3E5&amp;req=query&amp;REFDOC=180271&amp;REFBASE=LAW&amp;REFPAGE=0&amp;REFTYPE=CDLT_MAIN_BACKREFS&amp;ts=1535815923758239239&amp;mode=backrefs&amp;REFDST=100159"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когда в расчетном периоде начисленный потребителю размер платы за какую-либо коммунальную услугу, указанный в графе 11 </w:t>
      </w:r>
      <w:hyperlink r:id="rId7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размера платы за содержание и ремонт жилого помещения и коммунальные услуги", превысит более чем на 25 процентов размер платы за указанную коммунальную услугу, начисленный за аналогичный расчетный период прошлого года, то в соответствии с </w:t>
      </w:r>
      <w:hyperlink r:id="rId7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пунктом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 исполнителем соответствующих услуг в </w:t>
      </w:r>
      <w:hyperlink r:id="rId7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суммы к оплате с учетом рассрочки платежа" указывается информация о предоставлении потребителю возможности внесения платы за коммунальную услугу с учетом рассрочки платежа.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При первичном предоставлении рассрочки в соответствии с </w:t>
      </w:r>
      <w:hyperlink r:id="rId7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пунктом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в </w:t>
      </w:r>
      <w:hyperlink r:id="rId7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"Расчет суммы к оплате с учетом рассрочки платежа" указывается: "Уважаемый потребитель, Вы имеете право на получение рассрочки за коммунальные услуги на период 12 месяцев по ____% ставке (сумма % составляет __________ рублей). Сумма к оплате с учетом рассрочки составляет ___________ рублей. Для получения рассрочки Вам необходимо обратиться по адресу: _________________ с __.__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__.__ часов".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 В </w:t>
      </w:r>
      <w:hyperlink r:id="rId8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суммы к оплате с учетом рассрочки платежа" представляется информация по определению размера платы за расчетный период с учетом предоставленной потребителю рассрочки платы по тем видам услуг, по которым предоставляется такая рассрочка в порядке и на условиях, установленных </w:t>
      </w:r>
      <w:hyperlink r:id="rId8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пунктами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8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75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 Если потребителю не предоставляется рассрочка платежа, данный </w:t>
      </w:r>
      <w:hyperlink r:id="rId8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указывается в платежном документе.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"http://www.consultant.ru/cons/cgi/online.cgi?rnd=0E0BD24975D8DE678C42087A5944B3E5&amp;req=query&amp;REFDOC=180271&amp;REFBASE=LAW&amp;REFPAGE=0&amp;REFTYPE=CDLT_MAIN_BACKREFS&amp;ts=12870159237582320531&amp;mode=backrefs&amp;REFDST=100162"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 В графе 1 указываются виды коммунальных услуг, по которым предоставляется рассрочка платежа в данном расчетном периоде и (или) подлежит внесению плата с учетом рассрочки платежа в данном расчетном периоде.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рассрочка платежа за коммунальные услуги предоставляется потребителю (согласно заключенному с ним соглашению) в части отдельной платы за коммунальные услуги на индивидуальное потребление и платы за коммунальные услуги на общедомовые нужды, то соответствующие составляющие платы рекомендуется указывать в </w:t>
      </w:r>
      <w:hyperlink r:id="rId8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 xml:space="preserve">разделе </w:t>
        </w:r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lastRenderedPageBreak/>
          <w:t>6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построчно по соответствующему виду коммунальных услуг, по которому предоставляется рассрочка платежа (например: по графе 1 после </w:t>
      </w:r>
      <w:hyperlink r:id="rId8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строки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"отопление" ниже включаются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дополнительные две строки: "в том числе: на индивидуальное потребление и на общедомовые нужды").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42.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графе 2 указывается сумма платежа из расчета одной двенадцатой от размера платы за коммунальные услуги, указанного в графе 11, 12 и 13 </w:t>
      </w:r>
      <w:hyperlink r:id="rId8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3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размера платы за содержание и ремонт жилого помещения и коммунальные услуги", в случае, установленном </w:t>
      </w:r>
      <w:hyperlink r:id="rId8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пунктом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услуг, или из иного расчета, установленного соглашением с потребителем.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 В графе 3 указывается сумма платежа из расчета одной двенадцатой от размера платы за коммунальные услуги, определенного за предыдущие расчетные периоды, начиная с которых потребителю предоставляется рассрочка платы в соответствии с </w:t>
      </w:r>
      <w:hyperlink r:id="rId8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пунктом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услуг, или из иного расчета, установленного по соглашению с потребителем.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 В графе 4 отражается сумма начисленных процентов за рассрочку платы по каждому виду услуг потребителю в данном расчетном периоде на основании </w:t>
      </w:r>
      <w:hyperlink r:id="rId8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пункта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 В графе 5 указываются проценты за рассрочку платежа.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 В графе 6 указывается плата по каждому виду услуг с рассрочкой платежа, предоставляемой в данном расчетном периоде согласно </w:t>
      </w:r>
      <w:hyperlink r:id="rId9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пункту 72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когда потребитель воспользовался рассрочкой в истекших расчетных периодах, в графе 6 указывается общая сумма к оплате за расчетный период с предоставлением рассрочки, которая включает в себя плату в рассрочку за расчетный период, предыдущие расчетные периоды и проценты за предоставление рассрочки.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VIII. Заполнение раздела 7 "Расчет размера взноса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капитальный ремонт"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47. В </w:t>
      </w:r>
      <w:hyperlink r:id="rId9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7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размера взноса на капитальный ремонт" представлен расчет размера взноса на капитальный ремонт общего имущества собственников помещений в многоквартирном доме.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 В графе 1 указывается услуга, по которой осуществляется взнос: капитальный ремонт.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В графе 2 указывается единица измерения по виду услуг, используемая при расчете размера взноса.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50. В графе 3 указывается установленный в соответствии с законодательством Российской Федерации размер взноса за капитальный ремонт в расчете на 1 кв. м общей площади.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51. В графе 4 указывается взнос на капитальный ремонт, исчисленный исходя из общей площади помещения, указанной в </w:t>
      </w:r>
      <w:hyperlink r:id="rId9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"Сведения о плательщике и исполнителе услуг", и размера взноса, указанного в графе 4.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52. В графе 5 отражается сумма перерасчетов размера взноса. Сумма перерасчетов к уменьшению взноса отражается со знаком "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-"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доначислению - со знаком "+".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53. В графе 6 отражается сумма скидок к размеру взноса в связи с предоставлением потребителям льгот, субсидий (за исключением субсидий и компенсаций или иных мер социальной поддержки граждан в денежной форме).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54. В графе 7 отражается начисленный взнос на капитальный ремонт, указанный в графе 4, за вычетом суммы скидок, указанной в графе 6, и с учетом суммы перерасчетов (к доначислению платы и к уменьшению) по графе 5.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"http://www.consultant.ru/cons/cgi/online.cgi?rnd=0E0BD24975D8DE678C42087A5944B3E5&amp;req=query&amp;REFDOC=180271&amp;REFBASE=LAW&amp;REFPAGE=0&amp;REFTYPE=CDLT_CHILDLESS_CONTENTS_ITEM_MAIN_BACKREFS&amp;ts=17833159237582322695&amp;mode=backrefs&amp;REFDST=100179"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IX. Заполнение раздела 8 "Информация для внесения взноса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капитальный ремонт"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"http://www.consultant.ru/cons/cgi/online.cgi?rnd=0E0BD24975D8DE678C42087A5944B3E5&amp;req=query&amp;REFDOC=180271&amp;REFBASE=LAW&amp;REFPAGE=0&amp;REFTYPE=CDLT_MAIN_BACKREFS&amp;ts=17514159237582319554&amp;mode=backrefs&amp;REFDST=100180" </w:instrTex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55. В </w:t>
      </w:r>
      <w:hyperlink r:id="rId9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разделе 8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"Информация для внесения взноса на капитальный ремонт" указываются наименование владельца специального счета, номер специального счета и банковские реквизиты, а также сумма, предъявленная потребителю владельцем специального счета к оплате за расчетный период. </w:t>
      </w:r>
      <w:hyperlink r:id="rId9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заполняется в случае, если владельцем специального счета является лицо, указанное в </w:t>
      </w:r>
      <w:hyperlink r:id="rId9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части 2 статьи 175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Жилищного кодекса Российской Федерации (Собрание законодательства Российской Федерации, 2005, N 1, ст. 14; 2011, N 23, ст. 3263, N 50, ст. 7359; 2012, N 53, ст. 7596; 2014, N 30, ст. 4218, ст. 4264;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2015, N 1, ст. 38).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если фонд капитального ремонта формируется на счете регионального оператора, указываются наименование регионального оператора, номер его счета и банковские реквизиты.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56. Сумма к оплате за расчетный период определяется итоговым начисленным взносом на капитальный ремонт, указанным в графе 7 </w:t>
      </w:r>
      <w:hyperlink r:id="rId9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раздела 7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"Расчет размера взноса на капитальный ремонт".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57. При определении суммы задолженности (аванса) за предыдущие периоды в целях составления платежного документа принят период с 26 числа месяца, предшествующего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расчетному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25 число расчетного месяца включительно.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X. Заполнение раздела "Уведомление"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58. Раздел </w:t>
      </w:r>
      <w:hyperlink r:id="rId9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"Уведомление"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включается в платежный документ, направляемый исполнителем коммунальных услуг всем потребителям.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Перечисленные в </w:t>
      </w:r>
      <w:hyperlink r:id="rId9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подпункте "з" пункта 31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сведения доводятся исполнителем услуг до потребителей не реже 1-го раза в квартал путем включения информации в раздел </w:t>
      </w:r>
      <w:hyperlink r:id="rId9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"Уведомление"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платежного документа.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59. В соответствии с </w:t>
      </w:r>
      <w:hyperlink r:id="rId10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подпунктом "з" пункта 31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исполнитель услуг включает в раздел </w:t>
      </w:r>
      <w:hyperlink r:id="rId10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"Уведомление"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информацию о: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сроках и порядке снятия потребителем показаний индивидуальных, общих (квартирных), комнатных приборов учета и передачи сведений о показаниях исполнителю или уполномоченному им лицу;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применении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непредставления потребителем сведений о показаниях приборов учета информации, указанных в </w:t>
      </w:r>
      <w:hyperlink r:id="rId10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пункте 59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учета;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последствиях несанкционированного вмешательства в работу прибора учета, расположенного в жилом или в нежилом помещении потребителя, повлекшего искажение показаний прибора учета или его повреждение, и несанкционированного подключения оборудования потребителя к внутридомовым инженерным системам или к централизованным сетям инженерно-технического обеспечения.</w:t>
      </w:r>
      <w:proofErr w:type="gramEnd"/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60. В разделе </w:t>
      </w:r>
      <w:hyperlink r:id="rId10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"Уведомление"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указывается информация об одном из предусмотренных </w:t>
      </w:r>
      <w:hyperlink r:id="rId104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предоставления коммунальных услуг способов снятия и </w:t>
      </w: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передачи исполнителю услуг показаний индивидуальных, общих (квартирных) приборов учета: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потребитель снимает показания индивидуальных, общих (квартирных) или комнатных приборов учета и передает полученные показания исполнителю услуг или иному уполномоченному им лицу (указать наименование уполномоченного лица в платежном документе). Для этих целей согласно </w:t>
      </w:r>
      <w:hyperlink r:id="rId105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подпункту "ж" пункта 31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 предоставления коммунальных услуг могут быть использованы телефон, сеть Интернет и другие способы, допускающие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удаленной передачи сведений о показаниях приборов учета;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показания индивидуальных и общих (квартирных), комнатных приборов учета снимает исполнитель услуг, уполномоченное им лицо (указать наименование уполномоченного лица в платежном документе) или иная организация (указать наименование организации в платежном документе) в случаях и сроки, которые определены договором, содержащим положения о предоставлении коммунальных услуг, и (или) решением собственников помещений в многоквартирном доме, а также в иных случаях, установленных </w:t>
      </w:r>
      <w:hyperlink r:id="rId106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Правилами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предоставления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коммунальных услуг.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61. В соответствии с </w:t>
      </w:r>
      <w:hyperlink r:id="rId107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подпунктом "з" пункта 31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в разделе "Уведомление" рекомендуется раскрыть потребителям информацию о случаях расчета платы за коммунальные услуги, указанных в </w:t>
      </w:r>
      <w:hyperlink r:id="rId108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пунктах 59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09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60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110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62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услуг: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при непредставлении потребителями сведений о показаниях приборов учета в установленные сроки или в случае, если исполнитель не допущен до прибора учета для проверки состояния прибора учета и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достоверности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представленных потребителем сведений о его показаниях, размер платы определяется исходя из рассчитанного среднемесячного объема потребления коммунального ресурса потребителем, определенного по показаниям индивидуального или общего (квартирного) прибора учета, а по истечении трех расчетных периодов - по нормативам потребления коммунальных услуг;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при несанкционированном вмешательстве в работу прибора учета, повлекшего искажение его показаний или повреждение прибора учета, и несанкционированном подключении оборудования потребителя к внутридомовым инженерным системам или централизованным сетям инженерно-технического обеспечения исполнитель услуг производит доначисление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платы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соответствующие коммунальные услуги исходя из объемов коммунального ресурса, рассчитанных согласно </w:t>
      </w:r>
      <w:hyperlink r:id="rId111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пункту 62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предоставления коммунальных услуг по пропускной способности трубы (для услуг водоснабжения, водоотведения) или с учетом мощности подключенного оборудования (для иных видов коммунальных услуг).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XI. Заполнение раздела "Контактные данные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 государственного жилищного надзора субъекта</w:t>
      </w:r>
    </w:p>
    <w:p w:rsidR="006E428B" w:rsidRPr="006E428B" w:rsidRDefault="006E428B" w:rsidP="006E4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Федерации"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62. Раздел "</w:t>
      </w:r>
      <w:hyperlink r:id="rId112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Контактные данные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органа государственного жилищного надзора субъекта Российской Федерации" включается в платежный документ, направляемый исполнителем коммунальных услуг всем потребителям.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hyperlink r:id="rId113" w:history="1">
        <w:r w:rsidRPr="006E428B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раздел</w:t>
        </w:r>
      </w:hyperlink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включается информация о номере телефона органа государственного жилищного надзора субъекта Российской Федерации, предназначенного для приема сообщений потребителей, и о часах </w:t>
      </w:r>
      <w:proofErr w:type="gramStart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приема специалистов органа государственного жилищного надзора субъекта Российской Федерации</w:t>
      </w:r>
      <w:proofErr w:type="gramEnd"/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428B" w:rsidRPr="006E428B" w:rsidRDefault="006E428B" w:rsidP="006E428B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4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6E428B" w:rsidRPr="006E428B" w:rsidSect="006E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drawingGridHorizontalSpacing w:val="110"/>
  <w:displayHorizontalDrawingGridEvery w:val="2"/>
  <w:characterSpacingControl w:val="doNotCompress"/>
  <w:compat/>
  <w:rsids>
    <w:rsidRoot w:val="006E428B"/>
    <w:rsid w:val="004E3061"/>
    <w:rsid w:val="006E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61"/>
  </w:style>
  <w:style w:type="paragraph" w:styleId="2">
    <w:name w:val="heading 2"/>
    <w:basedOn w:val="a"/>
    <w:link w:val="20"/>
    <w:uiPriority w:val="9"/>
    <w:qFormat/>
    <w:rsid w:val="006E42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6E428B"/>
  </w:style>
  <w:style w:type="character" w:customStyle="1" w:styleId="nobr">
    <w:name w:val="nobr"/>
    <w:basedOn w:val="a0"/>
    <w:rsid w:val="006E428B"/>
  </w:style>
  <w:style w:type="character" w:styleId="a3">
    <w:name w:val="Hyperlink"/>
    <w:basedOn w:val="a0"/>
    <w:uiPriority w:val="99"/>
    <w:semiHidden/>
    <w:unhideWhenUsed/>
    <w:rsid w:val="006E428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428B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E42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428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pyright">
    <w:name w:val="copyright"/>
    <w:basedOn w:val="a0"/>
    <w:rsid w:val="006E428B"/>
  </w:style>
  <w:style w:type="character" w:customStyle="1" w:styleId="20">
    <w:name w:val="Заголовок 2 Знак"/>
    <w:basedOn w:val="a0"/>
    <w:link w:val="2"/>
    <w:uiPriority w:val="9"/>
    <w:rsid w:val="006E42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t-p">
    <w:name w:val="dt-p"/>
    <w:basedOn w:val="a"/>
    <w:rsid w:val="006E4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328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7509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503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35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7924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1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21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42" Type="http://schemas.openxmlformats.org/officeDocument/2006/relationships/hyperlink" Target="http://www.consultant.ru/cons/cgi/online.cgi?rnd=0E0BD24975D8DE678C42087A5944B3E5&amp;req=doc&amp;base=LAW&amp;n=180271&amp;dst=100034&amp;fld=134" TargetMode="External"/><Relationship Id="rId47" Type="http://schemas.openxmlformats.org/officeDocument/2006/relationships/hyperlink" Target="http://www.consultant.ru/cons/cgi/online.cgi?rnd=0E0BD24975D8DE678C42087A5944B3E5&amp;req=doc&amp;base=LAW&amp;n=294714&amp;dst=100031&amp;fld=134&amp;REFFIELD=134&amp;REFDST=100113&amp;REFDOC=180271&amp;REFBASE=LAW&amp;stat=refcode%3D16876%3Bdstident%3D100031%3Bindex%3D419" TargetMode="External"/><Relationship Id="rId63" Type="http://schemas.openxmlformats.org/officeDocument/2006/relationships/hyperlink" Target="http://www.consultant.ru/cons/cgi/online.cgi?rnd=0E0BD24975D8DE678C42087A5944B3E5&amp;req=doc&amp;base=LAW&amp;n=294714&amp;dst=100335&amp;fld=134&amp;REFFIELD=134&amp;REFDST=100146&amp;REFDOC=180271&amp;REFBASE=LAW&amp;stat=refcode%3D16876%3Bdstident%3D100335%3Bindex%3D457" TargetMode="External"/><Relationship Id="rId68" Type="http://schemas.openxmlformats.org/officeDocument/2006/relationships/hyperlink" Target="http://www.consultant.ru/cons/cgi/online.cgi?rnd=0E0BD24975D8DE678C42087A5944B3E5&amp;req=doc&amp;base=LAW&amp;n=294714&amp;dst=100935&amp;fld=134&amp;REFFIELD=134&amp;REFDST=100153&amp;REFDOC=180271&amp;REFBASE=LAW&amp;stat=refcode%3D16876%3Bdstident%3D100935%3Bindex%3D464" TargetMode="External"/><Relationship Id="rId84" Type="http://schemas.openxmlformats.org/officeDocument/2006/relationships/hyperlink" Target="http://www.consultant.ru/cons/cgi/online.cgi?rnd=0E0BD24975D8DE678C42087A5944B3E5&amp;req=doc&amp;base=LAW&amp;n=180271&amp;dst=100037&amp;fld=134" TargetMode="External"/><Relationship Id="rId89" Type="http://schemas.openxmlformats.org/officeDocument/2006/relationships/hyperlink" Target="http://www.consultant.ru/cons/cgi/online.cgi?rnd=0E0BD24975D8DE678C42087A5944B3E5&amp;req=doc&amp;base=LAW&amp;n=294714&amp;dst=100348&amp;fld=134&amp;REFFIELD=134&amp;REFDST=100166&amp;REFDOC=180271&amp;REFBASE=LAW&amp;stat=refcode%3D16876%3Bdstident%3D100348%3Bindex%3D480" TargetMode="External"/><Relationship Id="rId112" Type="http://schemas.openxmlformats.org/officeDocument/2006/relationships/hyperlink" Target="http://www.consultant.ru/cons/cgi/online.cgi?rnd=0E0BD24975D8DE678C42087A5944B3E5&amp;req=doc&amp;base=LAW&amp;n=180271&amp;dst=100066&amp;fld=134" TargetMode="External"/><Relationship Id="rId16" Type="http://schemas.openxmlformats.org/officeDocument/2006/relationships/hyperlink" Target="http://www.consultant.ru/cons/cgi/online.cgi?rnd=0E0BD24975D8DE678C42087A5944B3E5&amp;req=doc&amp;base=LAW&amp;n=294714&amp;dst=100031&amp;fld=134&amp;REFFIELD=134&amp;REFDST=100070&amp;REFDOC=180271&amp;REFBASE=LAW&amp;stat=refcode%3D16876%3Bdstident%3D100031%3Bindex%3D366" TargetMode="External"/><Relationship Id="rId107" Type="http://schemas.openxmlformats.org/officeDocument/2006/relationships/hyperlink" Target="http://www.consultant.ru/cons/cgi/online.cgi?rnd=0E0BD24975D8DE678C42087A5944B3E5&amp;req=doc&amp;base=LAW&amp;n=294714&amp;dst=100170&amp;fld=134&amp;REFFIELD=134&amp;REFDST=100194&amp;REFDOC=180271&amp;REFBASE=LAW&amp;stat=refcode%3D16876%3Bdstident%3D100170%3Bindex%3D516" TargetMode="External"/><Relationship Id="rId11" Type="http://schemas.openxmlformats.org/officeDocument/2006/relationships/hyperlink" Target="https://normativ.kontur.ru/document?moduleId=1&amp;documentId=233310" TargetMode="External"/><Relationship Id="rId24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32" Type="http://schemas.openxmlformats.org/officeDocument/2006/relationships/hyperlink" Target="http://www.consultant.ru/cons/cgi/online.cgi?rnd=0E0BD24975D8DE678C42087A5944B3E5&amp;req=doc&amp;base=LAW&amp;n=294714&amp;dst=100324&amp;fld=134&amp;REFFIELD=134&amp;REFDST=100092&amp;REFDOC=180271&amp;REFBASE=LAW&amp;stat=refcode%3D16876%3Bdstident%3D100324%3Bindex%3D394" TargetMode="External"/><Relationship Id="rId37" Type="http://schemas.openxmlformats.org/officeDocument/2006/relationships/hyperlink" Target="http://www.consultant.ru/cons/cgi/online.cgi?rnd=0E0BD24975D8DE678C42087A5944B3E5&amp;req=doc&amp;base=LAW&amp;n=294714&amp;dst=100930&amp;fld=134&amp;REFFIELD=134&amp;REFDST=100095&amp;REFDOC=180271&amp;REFBASE=LAW&amp;stat=refcode%3D16876%3Bdstident%3D100930%3Bindex%3D397" TargetMode="External"/><Relationship Id="rId40" Type="http://schemas.openxmlformats.org/officeDocument/2006/relationships/hyperlink" Target="http://www.consultant.ru/cons/cgi/online.cgi?rnd=0E0BD24975D8DE678C42087A5944B3E5&amp;req=doc&amp;base=LAW&amp;n=180271&amp;dst=100035&amp;fld=134" TargetMode="External"/><Relationship Id="rId45" Type="http://schemas.openxmlformats.org/officeDocument/2006/relationships/hyperlink" Target="http://www.consultant.ru/cons/cgi/online.cgi?rnd=0E0BD24975D8DE678C42087A5944B3E5&amp;req=doc&amp;base=LAW&amp;n=296539&amp;REFFIELD=134&amp;REFDST=100110&amp;REFDOC=180271&amp;REFBASE=LAW&amp;stat=refcode%3D16876%3Bindex%3D416" TargetMode="External"/><Relationship Id="rId53" Type="http://schemas.openxmlformats.org/officeDocument/2006/relationships/hyperlink" Target="http://www.consultant.ru/cons/cgi/online.cgi?rnd=0E0BD24975D8DE678C42087A5944B3E5&amp;req=doc&amp;base=LAW&amp;n=279313&amp;dst=2&amp;fld=134&amp;REFFIELD=134&amp;REFDST=100135&amp;REFDOC=180271&amp;REFBASE=LAW&amp;stat=refcode%3D16876%3Bdstident%3D2%3Bindex%3D443" TargetMode="External"/><Relationship Id="rId58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66" Type="http://schemas.openxmlformats.org/officeDocument/2006/relationships/hyperlink" Target="http://www.consultant.ru/cons/cgi/online.cgi?rnd=0E0BD24975D8DE678C42087A5944B3E5&amp;req=doc&amp;base=LAW&amp;n=180271&amp;dst=100043&amp;fld=134" TargetMode="External"/><Relationship Id="rId74" Type="http://schemas.openxmlformats.org/officeDocument/2006/relationships/hyperlink" Target="http://www.consultant.ru/cons/cgi/online.cgi?rnd=0E0BD24975D8DE678C42087A5944B3E5&amp;req=doc&amp;base=LAW&amp;n=180271&amp;dst=100043&amp;fld=134" TargetMode="External"/><Relationship Id="rId79" Type="http://schemas.openxmlformats.org/officeDocument/2006/relationships/hyperlink" Target="http://www.consultant.ru/cons/cgi/online.cgi?rnd=0E0BD24975D8DE678C42087A5944B3E5&amp;req=doc&amp;base=LAW&amp;n=180271&amp;dst=100037&amp;fld=134" TargetMode="External"/><Relationship Id="rId87" Type="http://schemas.openxmlformats.org/officeDocument/2006/relationships/hyperlink" Target="http://www.consultant.ru/cons/cgi/online.cgi?rnd=0E0BD24975D8DE678C42087A5944B3E5&amp;req=doc&amp;base=LAW&amp;n=294714&amp;dst=100348&amp;fld=134&amp;REFFIELD=134&amp;REFDST=100164&amp;REFDOC=180271&amp;REFBASE=LAW&amp;stat=refcode%3D16876%3Bdstident%3D100348%3Bindex%3D478" TargetMode="External"/><Relationship Id="rId102" Type="http://schemas.openxmlformats.org/officeDocument/2006/relationships/hyperlink" Target="http://www.consultant.ru/cons/cgi/online.cgi?rnd=0E0BD24975D8DE678C42087A5944B3E5&amp;req=doc&amp;base=LAW&amp;n=294714&amp;dst=30&amp;fld=134&amp;REFFIELD=134&amp;REFDST=100188&amp;REFDOC=180271&amp;REFBASE=LAW&amp;stat=refcode%3D16876%3Bdstident%3D30%3Bindex%3D510" TargetMode="External"/><Relationship Id="rId110" Type="http://schemas.openxmlformats.org/officeDocument/2006/relationships/hyperlink" Target="http://www.consultant.ru/cons/cgi/online.cgi?rnd=0E0BD24975D8DE678C42087A5944B3E5&amp;req=doc&amp;base=LAW&amp;n=294714&amp;dst=100311&amp;fld=134&amp;REFFIELD=134&amp;REFDST=100194&amp;REFDOC=180271&amp;REFBASE=LAW&amp;stat=refcode%3D16876%3Bdstident%3D100311%3Bindex%3D516" TargetMode="External"/><Relationship Id="rId115" Type="http://schemas.openxmlformats.org/officeDocument/2006/relationships/theme" Target="theme/theme1.xml"/><Relationship Id="rId5" Type="http://schemas.openxmlformats.org/officeDocument/2006/relationships/hyperlink" Target="http://www.consultant.ru/cons/cgi/online.cgi?rnd=0E0BD24975D8DE678C42087A5944B3E5&amp;req=doc&amp;base=LAW&amp;n=180271&amp;dst=100013&amp;fld=134" TargetMode="External"/><Relationship Id="rId61" Type="http://schemas.openxmlformats.org/officeDocument/2006/relationships/hyperlink" Target="http://www.consultant.ru/cons/cgi/online.cgi?rnd=0E0BD24975D8DE678C42087A5944B3E5&amp;req=doc&amp;base=LAW&amp;n=294842&amp;dst=101197&amp;fld=134&amp;REFFIELD=134&amp;REFDST=100142&amp;REFDOC=180271&amp;REFBASE=LAW&amp;stat=refcode%3D16876%3Bdstident%3D101197%3Bindex%3D450" TargetMode="External"/><Relationship Id="rId82" Type="http://schemas.openxmlformats.org/officeDocument/2006/relationships/hyperlink" Target="http://www.consultant.ru/cons/cgi/online.cgi?rnd=0E0BD24975D8DE678C42087A5944B3E5&amp;req=doc&amp;base=LAW&amp;n=294714&amp;dst=100354&amp;fld=134&amp;REFFIELD=134&amp;REFDST=100161&amp;REFDOC=180271&amp;REFBASE=LAW&amp;stat=refcode%3D16876%3Bdstident%3D100354%3Bindex%3D475" TargetMode="External"/><Relationship Id="rId90" Type="http://schemas.openxmlformats.org/officeDocument/2006/relationships/hyperlink" Target="http://www.consultant.ru/cons/cgi/online.cgi?rnd=0E0BD24975D8DE678C42087A5944B3E5&amp;req=doc&amp;base=LAW&amp;n=294714&amp;dst=100348&amp;fld=134&amp;REFFIELD=134&amp;REFDST=100168&amp;REFDOC=180271&amp;REFBASE=LAW&amp;stat=refcode%3D16876%3Bdstident%3D100348%3Bindex%3D482" TargetMode="External"/><Relationship Id="rId95" Type="http://schemas.openxmlformats.org/officeDocument/2006/relationships/hyperlink" Target="http://www.consultant.ru/cons/cgi/online.cgi?rnd=0E0BD24975D8DE678C42087A5944B3E5&amp;req=doc&amp;base=LAW&amp;n=294842&amp;dst=284&amp;fld=134&amp;REFFIELD=134&amp;REFDST=100180&amp;REFDOC=180271&amp;REFBASE=LAW&amp;stat=refcode%3D16876%3Bdstident%3D284%3Bindex%3D500" TargetMode="External"/><Relationship Id="rId19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14" Type="http://schemas.openxmlformats.org/officeDocument/2006/relationships/hyperlink" Target="https://normativ.kontur.ru/document?moduleId=1&amp;documentId=233310" TargetMode="External"/><Relationship Id="rId22" Type="http://schemas.openxmlformats.org/officeDocument/2006/relationships/hyperlink" Target="http://www.consultant.ru/cons/cgi/online.cgi?rnd=0E0BD24975D8DE678C42087A5944B3E5&amp;req=doc&amp;base=LAW&amp;n=294714&amp;dst=76&amp;fld=134&amp;REFFIELD=134&amp;REFDST=100086&amp;REFDOC=180271&amp;REFBASE=LAW&amp;stat=refcode%3D16876%3Bdstident%3D76%3Bindex%3D385" TargetMode="External"/><Relationship Id="rId27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30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35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43" Type="http://schemas.openxmlformats.org/officeDocument/2006/relationships/hyperlink" Target="http://www.consultant.ru/cons/cgi/online.cgi?rnd=0E0BD24975D8DE678C42087A5944B3E5&amp;req=doc&amp;base=LAW&amp;n=180271&amp;dst=100027&amp;fld=134" TargetMode="External"/><Relationship Id="rId48" Type="http://schemas.openxmlformats.org/officeDocument/2006/relationships/hyperlink" Target="http://www.consultant.ru/cons/cgi/online.cgi?rnd=0E0BD24975D8DE678C42087A5944B3E5&amp;req=doc&amp;base=LAW&amp;n=180271&amp;dst=100029&amp;fld=134" TargetMode="External"/><Relationship Id="rId56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64" Type="http://schemas.openxmlformats.org/officeDocument/2006/relationships/hyperlink" Target="http://www.consultant.ru/cons/cgi/online.cgi?rnd=0E0BD24975D8DE678C42087A5944B3E5&amp;req=doc&amp;base=LAW&amp;n=180271&amp;dst=100043&amp;fld=134" TargetMode="External"/><Relationship Id="rId69" Type="http://schemas.openxmlformats.org/officeDocument/2006/relationships/hyperlink" Target="http://www.consultant.ru/cons/cgi/online.cgi?rnd=0E0BD24975D8DE678C42087A5944B3E5&amp;req=doc&amp;base=LAW&amp;n=294714&amp;dst=100259&amp;fld=134&amp;REFFIELD=134&amp;REFDST=100153&amp;REFDOC=180271&amp;REFBASE=LAW&amp;stat=refcode%3D16876%3Bdstident%3D100259%3Bindex%3D464" TargetMode="External"/><Relationship Id="rId77" Type="http://schemas.openxmlformats.org/officeDocument/2006/relationships/hyperlink" Target="http://www.consultant.ru/cons/cgi/online.cgi?rnd=0E0BD24975D8DE678C42087A5944B3E5&amp;req=doc&amp;base=LAW&amp;n=180271&amp;dst=100037&amp;fld=134" TargetMode="External"/><Relationship Id="rId100" Type="http://schemas.openxmlformats.org/officeDocument/2006/relationships/hyperlink" Target="http://www.consultant.ru/cons/cgi/online.cgi?rnd=0E0BD24975D8DE678C42087A5944B3E5&amp;req=doc&amp;base=LAW&amp;n=294714&amp;dst=100170&amp;fld=134&amp;REFFIELD=134&amp;REFDST=100186&amp;REFDOC=180271&amp;REFBASE=LAW&amp;stat=refcode%3D16876%3Bdstident%3D100170%3Bindex%3D508" TargetMode="External"/><Relationship Id="rId105" Type="http://schemas.openxmlformats.org/officeDocument/2006/relationships/hyperlink" Target="http://www.consultant.ru/cons/cgi/online.cgi?rnd=0E0BD24975D8DE678C42087A5944B3E5&amp;req=doc&amp;base=LAW&amp;n=294714&amp;dst=100168&amp;fld=134&amp;REFFIELD=134&amp;REFDST=100192&amp;REFDOC=180271&amp;REFBASE=LAW&amp;stat=refcode%3D16876%3Bdstident%3D100168%3Bindex%3D514" TargetMode="External"/><Relationship Id="rId113" Type="http://schemas.openxmlformats.org/officeDocument/2006/relationships/hyperlink" Target="http://www.consultant.ru/cons/cgi/online.cgi?rnd=0E0BD24975D8DE678C42087A5944B3E5&amp;req=doc&amp;base=LAW&amp;n=180271&amp;dst=100066&amp;fld=134" TargetMode="External"/><Relationship Id="rId8" Type="http://schemas.openxmlformats.org/officeDocument/2006/relationships/hyperlink" Target="https://normativ.kontur.ru/document?moduleId=1&amp;documentId=233310" TargetMode="External"/><Relationship Id="rId51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72" Type="http://schemas.openxmlformats.org/officeDocument/2006/relationships/hyperlink" Target="http://www.consultant.ru/cons/cgi/online.cgi?rnd=0E0BD24975D8DE678C42087A5944B3E5&amp;req=doc&amp;base=LAW&amp;n=180271&amp;dst=100043&amp;fld=134" TargetMode="External"/><Relationship Id="rId80" Type="http://schemas.openxmlformats.org/officeDocument/2006/relationships/hyperlink" Target="http://www.consultant.ru/cons/cgi/online.cgi?rnd=0E0BD24975D8DE678C42087A5944B3E5&amp;req=doc&amp;base=LAW&amp;n=180271&amp;dst=100037&amp;fld=134" TargetMode="External"/><Relationship Id="rId85" Type="http://schemas.openxmlformats.org/officeDocument/2006/relationships/hyperlink" Target="http://www.consultant.ru/cons/cgi/online.cgi?rnd=0E0BD24975D8DE678C42087A5944B3E5&amp;req=doc&amp;base=LAW&amp;n=180271&amp;dst=100029&amp;fld=134" TargetMode="External"/><Relationship Id="rId93" Type="http://schemas.openxmlformats.org/officeDocument/2006/relationships/hyperlink" Target="http://www.consultant.ru/cons/cgi/online.cgi?rnd=0E0BD24975D8DE678C42087A5944B3E5&amp;req=doc&amp;base=LAW&amp;n=180271&amp;dst=100054&amp;fld=134" TargetMode="External"/><Relationship Id="rId98" Type="http://schemas.openxmlformats.org/officeDocument/2006/relationships/hyperlink" Target="http://www.consultant.ru/cons/cgi/online.cgi?rnd=0E0BD24975D8DE678C42087A5944B3E5&amp;req=doc&amp;base=LAW&amp;n=294714&amp;dst=100170&amp;fld=134&amp;REFFIELD=134&amp;REFDST=100185&amp;REFDOC=180271&amp;REFBASE=LAW&amp;stat=refcode%3D16876%3Bdstident%3D100170%3Bindex%3D50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233310" TargetMode="External"/><Relationship Id="rId17" Type="http://schemas.openxmlformats.org/officeDocument/2006/relationships/hyperlink" Target="http://www.consultant.ru/cons/cgi/online.cgi?rnd=0E0BD24975D8DE678C42087A5944B3E5&amp;req=doc&amp;base=LAW&amp;n=294842&amp;dst=101105&amp;fld=134&amp;REFFIELD=134&amp;REFDST=100072&amp;REFDOC=180271&amp;REFBASE=LAW&amp;stat=refcode%3D16876%3Bdstident%3D101105%3Bindex%3D368" TargetMode="External"/><Relationship Id="rId25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33" Type="http://schemas.openxmlformats.org/officeDocument/2006/relationships/hyperlink" Target="http://www.consultant.ru/cons/cgi/online.cgi?rnd=0E0BD24975D8DE678C42087A5944B3E5&amp;req=doc&amp;base=LAW&amp;n=294714&amp;dst=100341&amp;fld=134&amp;REFFIELD=134&amp;REFDST=100092&amp;REFDOC=180271&amp;REFBASE=LAW&amp;stat=refcode%3D16876%3Bdstident%3D100341%3Bindex%3D394" TargetMode="External"/><Relationship Id="rId38" Type="http://schemas.openxmlformats.org/officeDocument/2006/relationships/hyperlink" Target="http://www.consultant.ru/cons/cgi/online.cgi?rnd=0E0BD24975D8DE678C42087A5944B3E5&amp;req=doc&amp;base=LAW&amp;n=294714&amp;dst=100573&amp;fld=134&amp;REFFIELD=134&amp;REFDST=100095&amp;REFDOC=180271&amp;REFBASE=LAW&amp;stat=refcode%3D16876%3Bdstident%3D100573%3Bindex%3D397" TargetMode="External"/><Relationship Id="rId46" Type="http://schemas.openxmlformats.org/officeDocument/2006/relationships/hyperlink" Target="http://www.consultant.ru/cons/cgi/online.cgi?rnd=0E0BD24975D8DE678C42087A5944B3E5&amp;req=doc&amp;base=LAW&amp;n=180271&amp;dst=100027&amp;fld=134" TargetMode="External"/><Relationship Id="rId59" Type="http://schemas.openxmlformats.org/officeDocument/2006/relationships/hyperlink" Target="http://www.consultant.ru/cons/cgi/online.cgi?rnd=0E0BD24975D8DE678C42087A5944B3E5&amp;req=doc&amp;base=LAW&amp;n=294711&amp;dst=100160&amp;fld=134&amp;REFFIELD=134&amp;REFDST=100141&amp;REFDOC=180271&amp;REFBASE=LAW&amp;stat=refcode%3D16876%3Bdstident%3D100160%3Bindex%3D449" TargetMode="External"/><Relationship Id="rId67" Type="http://schemas.openxmlformats.org/officeDocument/2006/relationships/hyperlink" Target="http://www.consultant.ru/cons/cgi/online.cgi?rnd=0E0BD24975D8DE678C42087A5944B3E5&amp;req=doc&amp;base=LAW&amp;n=294714&amp;dst=100285&amp;fld=134&amp;REFFIELD=134&amp;REFDST=100153&amp;REFDOC=180271&amp;REFBASE=LAW&amp;stat=refcode%3D16876%3Bdstident%3D100285%3Bindex%3D464" TargetMode="External"/><Relationship Id="rId103" Type="http://schemas.openxmlformats.org/officeDocument/2006/relationships/hyperlink" Target="http://www.consultant.ru/cons/cgi/online.cgi?rnd=0E0BD24975D8DE678C42087A5944B3E5&amp;req=doc&amp;base=LAW&amp;n=180271&amp;dst=100060&amp;fld=134" TargetMode="External"/><Relationship Id="rId108" Type="http://schemas.openxmlformats.org/officeDocument/2006/relationships/hyperlink" Target="http://www.consultant.ru/cons/cgi/online.cgi?rnd=0E0BD24975D8DE678C42087A5944B3E5&amp;req=doc&amp;base=LAW&amp;n=294714&amp;dst=30&amp;fld=134&amp;REFFIELD=134&amp;REFDST=100194&amp;REFDOC=180271&amp;REFBASE=LAW&amp;stat=refcode%3D16876%3Bdstident%3D30%3Bindex%3D516" TargetMode="External"/><Relationship Id="rId20" Type="http://schemas.openxmlformats.org/officeDocument/2006/relationships/hyperlink" Target="http://www.consultant.ru/cons/cgi/online.cgi?rnd=0E0BD24975D8DE678C42087A5944B3E5&amp;req=doc&amp;base=LAW&amp;n=294714&amp;dst=100328&amp;fld=134&amp;REFFIELD=134&amp;REFDST=100077&amp;REFDOC=180271&amp;REFBASE=LAW&amp;stat=refcode%3D16876%3Bdstident%3D100328%3Bindex%3D376" TargetMode="External"/><Relationship Id="rId41" Type="http://schemas.openxmlformats.org/officeDocument/2006/relationships/hyperlink" Target="http://www.consultant.ru/cons/cgi/online.cgi?rnd=0E0BD24975D8DE678C42087A5944B3E5&amp;req=doc&amp;base=LAW&amp;n=294714&amp;dst=100357&amp;fld=134&amp;REFFIELD=134&amp;REFDST=100103&amp;REFDOC=180271&amp;REFBASE=LAW&amp;stat=refcode%3D16876%3Bdstident%3D100357%3Bindex%3D409" TargetMode="External"/><Relationship Id="rId54" Type="http://schemas.openxmlformats.org/officeDocument/2006/relationships/hyperlink" Target="http://www.consultant.ru/cons/cgi/online.cgi?rnd=0E0BD24975D8DE678C42087A5944B3E5&amp;req=doc&amp;base=LAW&amp;n=294714&amp;dst=100031&amp;fld=134&amp;REFFIELD=134&amp;REFDST=100139&amp;REFDOC=180271&amp;REFBASE=LAW&amp;stat=refcode%3D16876%3Bdstident%3D100031%3Bindex%3D447" TargetMode="External"/><Relationship Id="rId62" Type="http://schemas.openxmlformats.org/officeDocument/2006/relationships/hyperlink" Target="http://www.consultant.ru/cons/cgi/online.cgi?rnd=0E0BD24975D8DE678C42087A5944B3E5&amp;req=doc&amp;base=LAW&amp;n=180271&amp;dst=100043&amp;fld=134" TargetMode="External"/><Relationship Id="rId70" Type="http://schemas.openxmlformats.org/officeDocument/2006/relationships/hyperlink" Target="http://www.consultant.ru/cons/cgi/online.cgi?rnd=0E0BD24975D8DE678C42087A5944B3E5&amp;req=doc&amp;base=LAW&amp;n=294714&amp;dst=100652&amp;fld=134&amp;REFFIELD=134&amp;REFDST=100153&amp;REFDOC=180271&amp;REFBASE=LAW&amp;stat=refcode%3D16876%3Bdstident%3D100652%3Bindex%3D464" TargetMode="External"/><Relationship Id="rId75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83" Type="http://schemas.openxmlformats.org/officeDocument/2006/relationships/hyperlink" Target="http://www.consultant.ru/cons/cgi/online.cgi?rnd=0E0BD24975D8DE678C42087A5944B3E5&amp;req=doc&amp;base=LAW&amp;n=180271&amp;dst=100037&amp;fld=134" TargetMode="External"/><Relationship Id="rId88" Type="http://schemas.openxmlformats.org/officeDocument/2006/relationships/hyperlink" Target="http://www.consultant.ru/cons/cgi/online.cgi?rnd=0E0BD24975D8DE678C42087A5944B3E5&amp;req=doc&amp;base=LAW&amp;n=294714&amp;dst=100348&amp;fld=134&amp;REFFIELD=134&amp;REFDST=100165&amp;REFDOC=180271&amp;REFBASE=LAW&amp;stat=refcode%3D16876%3Bdstident%3D100348%3Bindex%3D479" TargetMode="External"/><Relationship Id="rId91" Type="http://schemas.openxmlformats.org/officeDocument/2006/relationships/hyperlink" Target="http://www.consultant.ru/cons/cgi/online.cgi?rnd=0E0BD24975D8DE678C42087A5944B3E5&amp;req=doc&amp;base=LAW&amp;n=180271&amp;dst=100047&amp;fld=134" TargetMode="External"/><Relationship Id="rId96" Type="http://schemas.openxmlformats.org/officeDocument/2006/relationships/hyperlink" Target="http://www.consultant.ru/cons/cgi/online.cgi?rnd=0E0BD24975D8DE678C42087A5944B3E5&amp;req=doc&amp;base=LAW&amp;n=180271&amp;dst=100047&amp;fld=134" TargetMode="External"/><Relationship Id="rId111" Type="http://schemas.openxmlformats.org/officeDocument/2006/relationships/hyperlink" Target="http://www.consultant.ru/cons/cgi/online.cgi?rnd=0E0BD24975D8DE678C42087A5944B3E5&amp;req=doc&amp;base=LAW&amp;n=294714&amp;dst=100311&amp;fld=134&amp;REFFIELD=134&amp;REFDST=100196&amp;REFDOC=180271&amp;REFBASE=LAW&amp;stat=refcode%3D16876%3Bdstident%3D100311%3Bindex%3D51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nd=0E0BD24975D8DE678C42087A5944B3E5&amp;req=doc&amp;base=LAW&amp;n=180271&amp;dst=100068&amp;fld=134" TargetMode="External"/><Relationship Id="rId15" Type="http://schemas.openxmlformats.org/officeDocument/2006/relationships/hyperlink" Target="https://normativ.kontur.ru/document?moduleId=1&amp;documentId=233310" TargetMode="External"/><Relationship Id="rId23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28" Type="http://schemas.openxmlformats.org/officeDocument/2006/relationships/hyperlink" Target="http://www.consultant.ru/cons/cgi/online.cgi?rnd=0E0BD24975D8DE678C42087A5944B3E5&amp;req=doc&amp;base=LAW&amp;n=180271&amp;dst=100037&amp;fld=134" TargetMode="External"/><Relationship Id="rId36" Type="http://schemas.openxmlformats.org/officeDocument/2006/relationships/hyperlink" Target="http://www.consultant.ru/cons/cgi/online.cgi?rnd=0E0BD24975D8DE678C42087A5944B3E5&amp;req=doc&amp;base=LAW&amp;n=294714&amp;dst=118&amp;fld=134&amp;REFFIELD=134&amp;REFDST=100094&amp;REFDOC=180271&amp;REFBASE=LAW&amp;stat=refcode%3D16876%3Bdstident%3D118%3Bindex%3D396" TargetMode="External"/><Relationship Id="rId49" Type="http://schemas.openxmlformats.org/officeDocument/2006/relationships/hyperlink" Target="http://www.consultant.ru/cons/cgi/online.cgi?rnd=0E0BD24975D8DE678C42087A5944B3E5&amp;req=doc&amp;base=LAW&amp;n=180271&amp;dst=100030&amp;fld=134" TargetMode="External"/><Relationship Id="rId57" Type="http://schemas.openxmlformats.org/officeDocument/2006/relationships/hyperlink" Target="http://www.consultant.ru/cons/cgi/online.cgi?rnd=0E0BD24975D8DE678C42087A5944B3E5&amp;req=doc&amp;base=LAW&amp;n=180271&amp;dst=100108&amp;fld=134" TargetMode="External"/><Relationship Id="rId106" Type="http://schemas.openxmlformats.org/officeDocument/2006/relationships/hyperlink" Target="http://www.consultant.ru/cons/cgi/online.cgi?rnd=0E0BD24975D8DE678C42087A5944B3E5&amp;req=doc&amp;base=LAW&amp;n=294714&amp;dst=100031&amp;fld=134&amp;REFFIELD=134&amp;REFDST=100193&amp;REFDOC=180271&amp;REFBASE=LAW&amp;stat=refcode%3D16876%3Bdstident%3D100031%3Bindex%3D515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233310" TargetMode="External"/><Relationship Id="rId31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44" Type="http://schemas.openxmlformats.org/officeDocument/2006/relationships/hyperlink" Target="http://www.consultant.ru/cons/cgi/online.cgi?rnd=0E0BD24975D8DE678C42087A5944B3E5&amp;req=doc&amp;base=LAW&amp;n=294842&amp;dst=100900&amp;fld=134&amp;REFFIELD=134&amp;REFDST=100109&amp;REFDOC=180271&amp;REFBASE=LAW&amp;stat=refcode%3D16876%3Bdstident%3D100900%3Bindex%3D415" TargetMode="External"/><Relationship Id="rId52" Type="http://schemas.openxmlformats.org/officeDocument/2006/relationships/hyperlink" Target="http://www.consultant.ru/cons/cgi/online.cgi?rnd=0E0BD24975D8DE678C42087A5944B3E5&amp;req=doc&amp;base=LAW&amp;n=279313&amp;dst=2&amp;fld=134&amp;REFFIELD=134&amp;REFDST=100134&amp;REFDOC=180271&amp;REFBASE=LAW&amp;stat=refcode%3D16876%3Bdstident%3D2%3Bindex%3D442" TargetMode="External"/><Relationship Id="rId60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65" Type="http://schemas.openxmlformats.org/officeDocument/2006/relationships/hyperlink" Target="http://www.consultant.ru/cons/cgi/online.cgi?rnd=0E0BD24975D8DE678C42087A5944B3E5&amp;req=doc&amp;base=LAW&amp;n=294714&amp;dst=100031&amp;fld=134&amp;REFFIELD=134&amp;REFDST=100151&amp;REFDOC=180271&amp;REFBASE=LAW&amp;stat=refcode%3D16876%3Bdstident%3D100031%3Bindex%3D462" TargetMode="External"/><Relationship Id="rId73" Type="http://schemas.openxmlformats.org/officeDocument/2006/relationships/hyperlink" Target="http://www.consultant.ru/cons/cgi/online.cgi?rnd=0E0BD24975D8DE678C42087A5944B3E5&amp;req=doc&amp;base=LAW&amp;n=294711&amp;dst=100132&amp;fld=134&amp;REFFIELD=134&amp;REFDST=100156&amp;REFDOC=180271&amp;REFBASE=LAW&amp;stat=refcode%3D16876%3Bdstident%3D100132%3Bindex%3D467" TargetMode="External"/><Relationship Id="rId78" Type="http://schemas.openxmlformats.org/officeDocument/2006/relationships/hyperlink" Target="http://www.consultant.ru/cons/cgi/online.cgi?rnd=0E0BD24975D8DE678C42087A5944B3E5&amp;req=doc&amp;base=LAW&amp;n=294714&amp;dst=100348&amp;fld=134&amp;REFFIELD=134&amp;REFDST=100160&amp;REFDOC=180271&amp;REFBASE=LAW&amp;stat=refcode%3D16876%3Bdstident%3D100348%3Bindex%3D474" TargetMode="External"/><Relationship Id="rId81" Type="http://schemas.openxmlformats.org/officeDocument/2006/relationships/hyperlink" Target="http://www.consultant.ru/cons/cgi/online.cgi?rnd=0E0BD24975D8DE678C42087A5944B3E5&amp;req=doc&amp;base=LAW&amp;n=294714&amp;dst=100348&amp;fld=134&amp;REFFIELD=134&amp;REFDST=100161&amp;REFDOC=180271&amp;REFBASE=LAW&amp;stat=refcode%3D16876%3Bdstident%3D100348%3Bindex%3D475" TargetMode="External"/><Relationship Id="rId86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94" Type="http://schemas.openxmlformats.org/officeDocument/2006/relationships/hyperlink" Target="http://www.consultant.ru/cons/cgi/online.cgi?rnd=0E0BD24975D8DE678C42087A5944B3E5&amp;req=doc&amp;base=LAW&amp;n=180271&amp;dst=100054&amp;fld=134" TargetMode="External"/><Relationship Id="rId99" Type="http://schemas.openxmlformats.org/officeDocument/2006/relationships/hyperlink" Target="http://www.consultant.ru/cons/cgi/online.cgi?rnd=0E0BD24975D8DE678C42087A5944B3E5&amp;req=doc&amp;base=LAW&amp;n=180271&amp;dst=100060&amp;fld=134" TargetMode="External"/><Relationship Id="rId101" Type="http://schemas.openxmlformats.org/officeDocument/2006/relationships/hyperlink" Target="http://www.consultant.ru/cons/cgi/online.cgi?rnd=0E0BD24975D8DE678C42087A5944B3E5&amp;req=doc&amp;base=LAW&amp;n=180271&amp;dst=100060&amp;fld=134" TargetMode="External"/><Relationship Id="rId4" Type="http://schemas.openxmlformats.org/officeDocument/2006/relationships/hyperlink" Target="http://www.consultant.ru/cons/cgi/online.cgi?rnd=0E0BD24975D8DE678C42087A5944B3E5&amp;req=doc&amp;base=LAW&amp;n=285620&amp;dst=100077&amp;fld=134&amp;REFFIELD=134&amp;REFDST=100005&amp;REFDOC=180271&amp;REFBASE=LAW&amp;stat=refcode%3D10881%3Bdstident%3D100077%3Bindex%3D15" TargetMode="External"/><Relationship Id="rId9" Type="http://schemas.openxmlformats.org/officeDocument/2006/relationships/hyperlink" Target="https://normativ.kontur.ru/document?moduleId=1&amp;documentId=233310" TargetMode="External"/><Relationship Id="rId13" Type="http://schemas.openxmlformats.org/officeDocument/2006/relationships/hyperlink" Target="https://normativ.kontur.ru/document?moduleId=1&amp;documentId=233310" TargetMode="External"/><Relationship Id="rId18" Type="http://schemas.openxmlformats.org/officeDocument/2006/relationships/hyperlink" Target="http://www.consultant.ru/cons/cgi/online.cgi?rnd=0E0BD24975D8DE678C42087A5944B3E5&amp;req=doc&amp;base=LAW&amp;n=294714&amp;dst=100031&amp;fld=134&amp;REFFIELD=134&amp;REFDST=100074&amp;REFDOC=180271&amp;REFBASE=LAW&amp;stat=refcode%3D16876%3Bdstident%3D100031%3Bindex%3D370" TargetMode="External"/><Relationship Id="rId39" Type="http://schemas.openxmlformats.org/officeDocument/2006/relationships/hyperlink" Target="http://www.consultant.ru/cons/cgi/online.cgi?rnd=0E0BD24975D8DE678C42087A5944B3E5&amp;req=doc&amp;base=LAW&amp;n=180271&amp;dst=100024&amp;fld=134" TargetMode="External"/><Relationship Id="rId109" Type="http://schemas.openxmlformats.org/officeDocument/2006/relationships/hyperlink" Target="http://www.consultant.ru/cons/cgi/online.cgi?rnd=0E0BD24975D8DE678C42087A5944B3E5&amp;req=doc&amp;base=LAW&amp;n=294714&amp;dst=121&amp;fld=134&amp;REFFIELD=134&amp;REFDST=100194&amp;REFDOC=180271&amp;REFBASE=LAW&amp;stat=refcode%3D16876%3Bdstident%3D121%3Bindex%3D516" TargetMode="External"/><Relationship Id="rId34" Type="http://schemas.openxmlformats.org/officeDocument/2006/relationships/hyperlink" Target="http://www.consultant.ru/cons/cgi/online.cgi?rnd=0E0BD24975D8DE678C42087A5944B3E5&amp;req=doc&amp;base=LAW&amp;n=294714&amp;dst=76&amp;fld=134&amp;REFFIELD=134&amp;REFDST=100092&amp;REFDOC=180271&amp;REFBASE=LAW&amp;stat=refcode%3D16876%3Bdstident%3D76%3Bindex%3D394" TargetMode="External"/><Relationship Id="rId50" Type="http://schemas.openxmlformats.org/officeDocument/2006/relationships/hyperlink" Target="http://www.consultant.ru/cons/cgi/online.cgi?rnd=0E0BD24975D8DE678C42087A5944B3E5&amp;req=doc&amp;base=LAW&amp;n=294714&amp;dst=100031&amp;fld=134&amp;REFFIELD=134&amp;REFDST=100119&amp;REFDOC=180271&amp;REFBASE=LAW&amp;stat=refcode%3D16876%3Bdstident%3D100031%3Bindex%3D425" TargetMode="External"/><Relationship Id="rId55" Type="http://schemas.openxmlformats.org/officeDocument/2006/relationships/hyperlink" Target="http://www.consultant.ru/cons/cgi/online.cgi?rnd=0E0BD24975D8DE678C42087A5944B3E5&amp;req=doc&amp;base=LAW&amp;n=294714&amp;dst=100942&amp;fld=134&amp;REFFIELD=134&amp;REFDST=100140&amp;REFDOC=180271&amp;REFBASE=LAW&amp;stat=refcode%3D16876%3Bdstident%3D100942%3Bindex%3D448" TargetMode="External"/><Relationship Id="rId76" Type="http://schemas.openxmlformats.org/officeDocument/2006/relationships/hyperlink" Target="http://www.consultant.ru/cons/cgi/online.cgi?rnd=0E0BD24975D8DE678C42087A5944B3E5&amp;req=doc&amp;base=LAW&amp;n=294714&amp;dst=100348&amp;fld=134&amp;REFFIELD=134&amp;REFDST=100159&amp;REFDOC=180271&amp;REFBASE=LAW&amp;stat=refcode%3D16876%3Bdstident%3D100348%3Bindex%3D473" TargetMode="External"/><Relationship Id="rId97" Type="http://schemas.openxmlformats.org/officeDocument/2006/relationships/hyperlink" Target="http://www.consultant.ru/cons/cgi/online.cgi?rnd=0E0BD24975D8DE678C42087A5944B3E5&amp;req=doc&amp;base=LAW&amp;n=180271&amp;dst=100060&amp;fld=134" TargetMode="External"/><Relationship Id="rId104" Type="http://schemas.openxmlformats.org/officeDocument/2006/relationships/hyperlink" Target="http://www.consultant.ru/cons/cgi/online.cgi?rnd=0E0BD24975D8DE678C42087A5944B3E5&amp;req=doc&amp;base=LAW&amp;n=294714&amp;dst=100031&amp;fld=134&amp;REFFIELD=134&amp;REFDST=100191&amp;REFDOC=180271&amp;REFBASE=LAW&amp;stat=refcode%3D16876%3Bdstident%3D100031%3Bindex%3D513" TargetMode="External"/><Relationship Id="rId7" Type="http://schemas.openxmlformats.org/officeDocument/2006/relationships/hyperlink" Target="http://www.consultant.ru/cons/cgi/online.cgi?rnd=0E0BD24975D8DE678C42087A5944B3E5&amp;req=doc&amp;base=LAW&amp;n=121881&amp;REFFIELD=134&amp;REFDST=100009&amp;REFDOC=180271&amp;REFBASE=LAW&amp;stat=refcode%3D19025%3Bindex%3D19" TargetMode="External"/><Relationship Id="rId71" Type="http://schemas.openxmlformats.org/officeDocument/2006/relationships/hyperlink" Target="http://www.consultant.ru/cons/cgi/online.cgi?rnd=0E0BD24975D8DE678C42087A5944B3E5&amp;req=doc&amp;base=LAW&amp;n=294714&amp;dst=100308&amp;fld=134&amp;REFFIELD=134&amp;REFDST=100154&amp;REFDOC=180271&amp;REFBASE=LAW&amp;stat=refcode%3D16876%3Bdstident%3D100308%3Bindex%3D465" TargetMode="External"/><Relationship Id="rId92" Type="http://schemas.openxmlformats.org/officeDocument/2006/relationships/hyperlink" Target="http://www.consultant.ru/cons/cgi/online.cgi?rnd=0E0BD24975D8DE678C42087A5944B3E5&amp;req=doc&amp;base=LAW&amp;n=180271&amp;dst=100014&amp;f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consultant.ru/cons/cgi/online.cgi?rnd=0E0BD24975D8DE678C42087A5944B3E5&amp;req=doc&amp;base=LAW&amp;n=180271&amp;dst=100037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12802</Words>
  <Characters>72973</Characters>
  <Application>Microsoft Office Word</Application>
  <DocSecurity>0</DocSecurity>
  <Lines>608</Lines>
  <Paragraphs>171</Paragraphs>
  <ScaleCrop>false</ScaleCrop>
  <Company/>
  <LinksUpToDate>false</LinksUpToDate>
  <CharactersWithSpaces>85604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2020-06-17T06:32:00Z</dcterms:created>
  <dcterms:modified xsi:type="dcterms:W3CDTF">2020-06-17T06:41:00Z</dcterms:modified>
</cp:coreProperties>
</file>