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F91" w:rsidRPr="00F07F91" w:rsidRDefault="00F07F91" w:rsidP="00F07F91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spacing w:val="2"/>
        </w:rPr>
      </w:pPr>
      <w:r w:rsidRPr="00F07F91">
        <w:rPr>
          <w:spacing w:val="2"/>
        </w:rPr>
        <w:t>ПРАВИТЕЛЬСТВО РОССИЙСКОЙ ФЕДЕРАЦИИ</w:t>
      </w:r>
    </w:p>
    <w:p w:rsidR="00F07F91" w:rsidRPr="00F07F91" w:rsidRDefault="00F07F91" w:rsidP="00F07F91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spacing w:val="2"/>
        </w:rPr>
      </w:pPr>
      <w:r w:rsidRPr="00F07F91">
        <w:rPr>
          <w:spacing w:val="2"/>
        </w:rPr>
        <w:t>ПОСТАНОВЛЕНИЕ</w:t>
      </w:r>
    </w:p>
    <w:p w:rsidR="00F07F91" w:rsidRPr="00F07F91" w:rsidRDefault="00F07F91" w:rsidP="00F07F91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spacing w:val="2"/>
        </w:rPr>
      </w:pPr>
      <w:r w:rsidRPr="00F07F91">
        <w:rPr>
          <w:spacing w:val="2"/>
        </w:rPr>
        <w:t>от 9 июля 2016 года N 649</w:t>
      </w:r>
    </w:p>
    <w:p w:rsidR="00F07F91" w:rsidRPr="00F07F91" w:rsidRDefault="00F07F91" w:rsidP="00F07F91">
      <w:pPr>
        <w:pStyle w:val="headertext"/>
        <w:shd w:val="clear" w:color="auto" w:fill="FFFFFF"/>
        <w:spacing w:before="138" w:beforeAutospacing="0" w:after="69" w:afterAutospacing="0" w:line="288" w:lineRule="atLeast"/>
        <w:jc w:val="center"/>
        <w:textAlignment w:val="baseline"/>
        <w:rPr>
          <w:spacing w:val="2"/>
        </w:rPr>
      </w:pPr>
      <w:r w:rsidRPr="00F07F91">
        <w:rPr>
          <w:spacing w:val="2"/>
        </w:rPr>
        <w:t>О мерах по приспособлению жилых помещений и общего имущества в многоквартирном доме с учетом потребностей инвалидов</w:t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br/>
      </w:r>
      <w:r w:rsidRPr="00F07F91">
        <w:rPr>
          <w:spacing w:val="2"/>
        </w:rPr>
        <w:br/>
        <w:t>На основании </w:t>
      </w:r>
      <w:hyperlink r:id="rId4" w:history="1">
        <w:r w:rsidRPr="00F07F91">
          <w:rPr>
            <w:rStyle w:val="a3"/>
            <w:color w:val="auto"/>
            <w:spacing w:val="2"/>
          </w:rPr>
          <w:t>статей 12</w:t>
        </w:r>
      </w:hyperlink>
      <w:r w:rsidRPr="00F07F91">
        <w:rPr>
          <w:spacing w:val="2"/>
        </w:rPr>
        <w:t> и </w:t>
      </w:r>
      <w:hyperlink r:id="rId5" w:history="1">
        <w:r w:rsidRPr="00F07F91">
          <w:rPr>
            <w:rStyle w:val="a3"/>
            <w:color w:val="auto"/>
            <w:spacing w:val="2"/>
          </w:rPr>
          <w:t>15 Жилищного кодекса Российской Федерации</w:t>
        </w:r>
      </w:hyperlink>
      <w:r w:rsidRPr="00F07F91">
        <w:rPr>
          <w:spacing w:val="2"/>
        </w:rPr>
        <w:t> Правительство Российской Федерации</w:t>
      </w:r>
      <w:r w:rsidRPr="00F07F91">
        <w:rPr>
          <w:spacing w:val="2"/>
        </w:rPr>
        <w:br/>
      </w:r>
      <w:r w:rsidRPr="00F07F91">
        <w:rPr>
          <w:spacing w:val="2"/>
        </w:rPr>
        <w:br/>
        <w:t>постановляет: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1. Утвердить прилагаемые:</w:t>
      </w:r>
      <w:r w:rsidRPr="00F07F91">
        <w:rPr>
          <w:spacing w:val="2"/>
        </w:rPr>
        <w:br/>
      </w:r>
      <w:r w:rsidRPr="00F07F91">
        <w:rPr>
          <w:spacing w:val="2"/>
        </w:rPr>
        <w:br/>
        <w:t>Правила обеспечения условий доступности для инвалидов жилых помещений и общего имущества в многоквартирном доме;</w:t>
      </w:r>
      <w:r w:rsidRPr="00F07F91">
        <w:rPr>
          <w:spacing w:val="2"/>
        </w:rPr>
        <w:br/>
      </w:r>
      <w:r w:rsidRPr="00F07F91">
        <w:rPr>
          <w:spacing w:val="2"/>
        </w:rPr>
        <w:br/>
        <w:t>изменения, которые вносятся в акты Правительства Российской Федерации.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2. Установить, что разъяснения по применению Правил, утвержденных настоящим постановлением, дает Министерство строительства и жилищно-коммунального хозяйства Российской Федерации.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3. Министерству строительства и жилищно-коммунального хозяйства Российской Федерации в 3-месячный срок утвердить: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а) форму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б) правила 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в) форму решения об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jc w:val="right"/>
        <w:textAlignment w:val="baseline"/>
        <w:rPr>
          <w:spacing w:val="2"/>
        </w:rPr>
      </w:pPr>
      <w:r w:rsidRPr="00F07F91">
        <w:rPr>
          <w:spacing w:val="2"/>
        </w:rPr>
        <w:t>г) формы заключений о возможности или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  <w:r w:rsidRPr="00F07F91">
        <w:rPr>
          <w:spacing w:val="2"/>
        </w:rPr>
        <w:br/>
      </w:r>
      <w:r w:rsidRPr="00F07F91">
        <w:rPr>
          <w:spacing w:val="2"/>
        </w:rPr>
        <w:br/>
        <w:t>Председатель Правительства</w:t>
      </w:r>
      <w:r w:rsidRPr="00F07F91">
        <w:rPr>
          <w:spacing w:val="2"/>
        </w:rPr>
        <w:br/>
        <w:t>Российской Федерации</w:t>
      </w:r>
      <w:r w:rsidRPr="00F07F91">
        <w:rPr>
          <w:spacing w:val="2"/>
        </w:rPr>
        <w:br/>
        <w:t>Д.Медведев</w:t>
      </w:r>
    </w:p>
    <w:p w:rsidR="00F07F91" w:rsidRPr="00F07F91" w:rsidRDefault="00F07F91" w:rsidP="00F07F91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07F9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Правила обеспечения условий доступности для инвалидов жилых помещений и общего имущества в многоквартирном доме</w:t>
      </w:r>
    </w:p>
    <w:p w:rsidR="00F07F91" w:rsidRPr="00F07F91" w:rsidRDefault="00F07F91" w:rsidP="00F07F91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07F9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УТВЕРЖДЕНЫ</w:t>
      </w:r>
      <w:r w:rsidRPr="00F07F9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постановлением Правительства</w:t>
      </w:r>
      <w:r w:rsidRPr="00F07F9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Российской Федерации</w:t>
      </w:r>
      <w:r w:rsidRPr="00F07F9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от 9 июля 2016 года N 649</w:t>
      </w:r>
    </w:p>
    <w:p w:rsidR="00F07F91" w:rsidRPr="00F07F91" w:rsidRDefault="00F07F91" w:rsidP="00F07F91">
      <w:pPr>
        <w:pStyle w:val="3"/>
        <w:shd w:val="clear" w:color="auto" w:fill="FFFFFF"/>
        <w:spacing w:before="346" w:after="208"/>
        <w:jc w:val="center"/>
        <w:textAlignment w:val="baseline"/>
        <w:rPr>
          <w:rFonts w:ascii="Times New Roman" w:hAnsi="Times New Roman" w:cs="Times New Roman"/>
          <w:b w:val="0"/>
          <w:bCs w:val="0"/>
          <w:color w:val="auto"/>
          <w:spacing w:val="2"/>
          <w:sz w:val="24"/>
          <w:szCs w:val="24"/>
        </w:rPr>
      </w:pPr>
      <w:r w:rsidRPr="00F07F91">
        <w:rPr>
          <w:rFonts w:ascii="Times New Roman" w:hAnsi="Times New Roman" w:cs="Times New Roman"/>
          <w:b w:val="0"/>
          <w:bCs w:val="0"/>
          <w:color w:val="auto"/>
          <w:spacing w:val="2"/>
          <w:sz w:val="24"/>
          <w:szCs w:val="24"/>
        </w:rPr>
        <w:t>III. Требования к доступности жилого помещения и общего имущества в многоквартирном доме для инвалида</w:t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23. Территория, примыкающая к многоквартирному дому, в котором проживает инвалид, должна иметь нескользкое и невибрирующее покрытие (дорожное, напольное, лестничное) с шероховатой поверхностью без зазоров для сцепления подошвы обуви, опор вспомогательных средств хождения и колес кресла-коляски в разных погодных условиях.</w:t>
      </w:r>
      <w:r w:rsidRPr="00F07F91">
        <w:rPr>
          <w:spacing w:val="2"/>
        </w:rPr>
        <w:br/>
      </w:r>
      <w:r w:rsidRPr="00F07F91">
        <w:rPr>
          <w:spacing w:val="2"/>
        </w:rPr>
        <w:br/>
        <w:t>Толщина швов между плитами покрытия составляет не более 15 миллиметров. Покрытие из рыхлых и сыпучих материалов не допускается.</w:t>
      </w:r>
      <w:r w:rsidRPr="00F07F91">
        <w:rPr>
          <w:spacing w:val="2"/>
        </w:rPr>
        <w:br/>
      </w:r>
      <w:r w:rsidRPr="00F07F91">
        <w:rPr>
          <w:spacing w:val="2"/>
        </w:rPr>
        <w:br/>
        <w:t>Перепады уровней покрытия и пороги устраняются путем применения пандусов или уклонов покрытия. Одиночные ступени должны быть заменены пандусами, лестницы должны быть дублированы пандусами.</w:t>
      </w:r>
      <w:r w:rsidRPr="00F07F91">
        <w:rPr>
          <w:spacing w:val="2"/>
        </w:rPr>
        <w:br/>
      </w:r>
      <w:r w:rsidRPr="00F07F91">
        <w:rPr>
          <w:spacing w:val="2"/>
        </w:rPr>
        <w:br/>
        <w:t>Продольный уклон пути движения, по которому возможен проезд инвалида на кресле-коляске, не должен превышать 5 процентов, поперечный - 2 процента. При устройстве съезда с тротуара на проезжую часть уклон должен быть не более 1:12, а около многоквартирного дома и в затесненных местах допускается увеличивать продольный уклон до 1:10 на протяжении не более 10 метров.</w:t>
      </w:r>
      <w:r w:rsidRPr="00F07F91">
        <w:rPr>
          <w:spacing w:val="2"/>
        </w:rPr>
        <w:br/>
      </w:r>
      <w:r w:rsidRPr="00F07F91">
        <w:rPr>
          <w:spacing w:val="2"/>
        </w:rPr>
        <w:br/>
        <w:t>На перепадах горизонтальных поверхностей высотой более 0,45 метра устанавливаются ограждения с поручнями.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24. На участке дорожного покрытия перед крыльцом многоквартирного дома, в котором проживает инвалид, оборудуются: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 xml:space="preserve">а) рельефная (тактильная) полоса дорожных указателей шириной 0,5-0,6 метра из рельефной тротуарной плитки или аналогичного дорожного покрытия на расстоянии 0,8 метра от </w:t>
      </w:r>
      <w:proofErr w:type="spellStart"/>
      <w:r w:rsidRPr="00F07F91">
        <w:rPr>
          <w:spacing w:val="2"/>
        </w:rPr>
        <w:t>подступенка</w:t>
      </w:r>
      <w:proofErr w:type="spellEnd"/>
      <w:r w:rsidRPr="00F07F91">
        <w:rPr>
          <w:spacing w:val="2"/>
        </w:rPr>
        <w:t xml:space="preserve"> нижней ступени марша до ближайшего края рельефной (тактильной) полосы;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 xml:space="preserve">б) разворотная площадка для кресла-коляски перед пандусом размером 1,5 </w:t>
      </w:r>
      <w:proofErr w:type="spellStart"/>
      <w:r w:rsidRPr="00F07F91">
        <w:rPr>
          <w:spacing w:val="2"/>
        </w:rPr>
        <w:t>х</w:t>
      </w:r>
      <w:proofErr w:type="spellEnd"/>
      <w:r w:rsidRPr="00F07F91">
        <w:rPr>
          <w:spacing w:val="2"/>
        </w:rPr>
        <w:t xml:space="preserve"> 1,5 метра;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в) металлические пандусы, жестко закрепленные на неровных покрытиях или на ступенях лестницы.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25. Крыльцо многоквартирного дома, в котором проживает инвалид, и входная площадка должны отвечать следующим требованиям: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lastRenderedPageBreak/>
        <w:t>а) уровень пола помещения при входе в здание должен быть нулевой или не более 14 миллиметров со скошенными краями. Дверные проемы не должны иметь порогов и перепадов относительно уровня пола. При необходимости устройства порогов их высота или перепад высот не должны превышать 14 миллиметров;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 xml:space="preserve">б) дренажные и водосборные решетки должны быть на одном уровне с поверхностью покрытия. Ширина просветов их ячеек не должна превышать 13 миллиметров, а длина - 15 миллиметров. </w:t>
      </w:r>
      <w:proofErr w:type="gramStart"/>
      <w:r w:rsidRPr="00F07F91">
        <w:rPr>
          <w:spacing w:val="2"/>
        </w:rPr>
        <w:t>Допускается подогрев покрытия крыльца или входной площадки (в соответствии с местными климатическими условиями);</w:t>
      </w:r>
      <w:r w:rsidRPr="00F07F91">
        <w:rPr>
          <w:spacing w:val="2"/>
        </w:rPr>
        <w:br/>
      </w:r>
      <w:proofErr w:type="gramEnd"/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 xml:space="preserve">в) входная площадка при открывании дверей наружу должна быть не менее 1,4 </w:t>
      </w:r>
      <w:proofErr w:type="spellStart"/>
      <w:r w:rsidRPr="00F07F91">
        <w:rPr>
          <w:spacing w:val="2"/>
        </w:rPr>
        <w:t>х</w:t>
      </w:r>
      <w:proofErr w:type="spellEnd"/>
      <w:r w:rsidRPr="00F07F91">
        <w:rPr>
          <w:spacing w:val="2"/>
        </w:rPr>
        <w:t xml:space="preserve"> 2 метра или 1,5 </w:t>
      </w:r>
      <w:proofErr w:type="spellStart"/>
      <w:r w:rsidRPr="00F07F91">
        <w:rPr>
          <w:spacing w:val="2"/>
        </w:rPr>
        <w:t>х</w:t>
      </w:r>
      <w:proofErr w:type="spellEnd"/>
      <w:r w:rsidRPr="00F07F91">
        <w:rPr>
          <w:spacing w:val="2"/>
        </w:rPr>
        <w:t xml:space="preserve"> 1,85 метра;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 xml:space="preserve">г) входная площадка с пандусом должна быть не менее 2,2 </w:t>
      </w:r>
      <w:proofErr w:type="spellStart"/>
      <w:r w:rsidRPr="00F07F91">
        <w:rPr>
          <w:spacing w:val="2"/>
        </w:rPr>
        <w:t>х</w:t>
      </w:r>
      <w:proofErr w:type="spellEnd"/>
      <w:r w:rsidRPr="00F07F91">
        <w:rPr>
          <w:spacing w:val="2"/>
        </w:rPr>
        <w:t xml:space="preserve"> 2,2 метра, поперечный уклон покрытий должен быть в пределах 1-2 процентов.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26. Лестница крыльца многоквартирного дома, в котором проживает инвалид, должна отвечать следующим требованиям: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а) число подъемов (ступеней) в одном перепаде уровней должно быть не менее 3 и не более 12;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 xml:space="preserve">б) поверхность ступеней должна иметь </w:t>
      </w:r>
      <w:proofErr w:type="spellStart"/>
      <w:r w:rsidRPr="00F07F91">
        <w:rPr>
          <w:spacing w:val="2"/>
        </w:rPr>
        <w:t>антискользящее</w:t>
      </w:r>
      <w:proofErr w:type="spellEnd"/>
      <w:r w:rsidRPr="00F07F91">
        <w:rPr>
          <w:spacing w:val="2"/>
        </w:rPr>
        <w:t xml:space="preserve"> покрытие и быть шероховатой;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в) ограждения с 2 сторон стационарной лестницы должны быть непрерывными, с 2-уровневыми поручнями на высоте от 0,7 до 0,9 метра, имеющими закругленные окончания, при этом расстояние между ближайшей стеной и поручнем должно быть не менее 50 миллиметров, расстояние между поручнями - не менее 1 метра;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г) верхняя и нижняя ступени должны выделяться цветом или фактурой;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proofErr w:type="spellStart"/>
      <w:r w:rsidRPr="00F07F91">
        <w:rPr>
          <w:spacing w:val="2"/>
        </w:rPr>
        <w:t>д</w:t>
      </w:r>
      <w:proofErr w:type="spellEnd"/>
      <w:r w:rsidRPr="00F07F91">
        <w:rPr>
          <w:spacing w:val="2"/>
        </w:rPr>
        <w:t>) перед открытой лестницей за 0,8-0,9 метра оборудуются предупредительные тактильные полосы шириной 0,3-0,5 метра.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27. Пандус крыльца многоквартирного дома, в котором проживает инвалид, должен отвечать следующим требованиям: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а) наклонная часть (марш) пандуса должна иметь сплошную поверхность и длину не более 9 метров;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б) при устройстве съезда с тротуара на проезжую часть уклон должен быть не более 1:12, около здания допускается увеличить продольный уклон до 1:10 на протяжении не более 10 метров. Перепад высот в местах съезда на проезжую часть не должен превышать 15 миллиметров. Уклон пандуса крыльца должен быть не более 1:20. Пандус с расчетной длиной 36 метров и более или высотой более 3 метров следует заменять подъемными устройствами;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proofErr w:type="gramStart"/>
      <w:r w:rsidRPr="00F07F91">
        <w:rPr>
          <w:spacing w:val="2"/>
        </w:rPr>
        <w:t>в) промежуточные горизонтальные площадки при высоте пандуса крыльца более 0,8 метра при прямом движении:</w:t>
      </w:r>
      <w:r w:rsidRPr="00F07F91">
        <w:rPr>
          <w:spacing w:val="2"/>
        </w:rPr>
        <w:br/>
      </w:r>
      <w:r w:rsidRPr="00F07F91">
        <w:rPr>
          <w:spacing w:val="2"/>
        </w:rPr>
        <w:br/>
      </w:r>
      <w:r w:rsidRPr="00F07F91">
        <w:rPr>
          <w:spacing w:val="2"/>
        </w:rPr>
        <w:lastRenderedPageBreak/>
        <w:t>при отсутствии поворота или разворота должны иметь ширину не менее 1 метра, глубину до 1,4 метра;</w:t>
      </w:r>
      <w:r w:rsidRPr="00F07F91">
        <w:rPr>
          <w:spacing w:val="2"/>
        </w:rPr>
        <w:br/>
      </w:r>
      <w:r w:rsidRPr="00F07F91">
        <w:rPr>
          <w:spacing w:val="2"/>
        </w:rPr>
        <w:br/>
        <w:t xml:space="preserve">при устройстве разворотной площадки для кресла-коляски должны иметь бортик с открытой стороны пандуса и </w:t>
      </w:r>
      <w:proofErr w:type="spellStart"/>
      <w:r w:rsidRPr="00F07F91">
        <w:rPr>
          <w:spacing w:val="2"/>
        </w:rPr>
        <w:t>колесоотбойное</w:t>
      </w:r>
      <w:proofErr w:type="spellEnd"/>
      <w:r w:rsidRPr="00F07F91">
        <w:rPr>
          <w:spacing w:val="2"/>
        </w:rPr>
        <w:t xml:space="preserve"> устройство высотой 0,1 метра на съезде и промежуточных площадках;</w:t>
      </w:r>
      <w:r w:rsidRPr="00F07F91">
        <w:rPr>
          <w:spacing w:val="2"/>
        </w:rPr>
        <w:br/>
      </w:r>
      <w:proofErr w:type="gramEnd"/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г) ограждения с 2 сторон пандуса должны быть непрерывными, с 2-уровневыми поручнями на высоте от 0,7 до 0,9 метра, имеющими закругленные окончания. Расстояние между поручнями должно быть от 0,9 до 1 метра, завершающие части поручня должны быть округлого сечения, горизонтальные части поручня должны быть длиннее марша на 0,3 метра;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proofErr w:type="spellStart"/>
      <w:r w:rsidRPr="00F07F91">
        <w:rPr>
          <w:spacing w:val="2"/>
        </w:rPr>
        <w:t>д</w:t>
      </w:r>
      <w:proofErr w:type="spellEnd"/>
      <w:r w:rsidRPr="00F07F91">
        <w:rPr>
          <w:spacing w:val="2"/>
        </w:rPr>
        <w:t>) поверхность пандуса должна быть нескользкой, отчетливо маркированной цветом или текстурой, контрастно отличающейся от прилегающей поверхности.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28. Навес крыльца многоквартирного дома, в котором проживает инвалид, должен иметь ограждение от метеорологических осадков и отвод поверхностных стоков, а также приборы электроосвещения.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29. Двери для входа в многоквартирный дом, в котором проживает инвалид, и тамбур должны отвечать следующим требованиям: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а) наружный дверной проем должен иметь ширину не менее 1,2 метра;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б) входная дверь должна иметь контрастную окраску по краям дверного полотна или наличника;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в) наружные двери могут иметь пороги, при этом высота каждого элемента порога не должна превышать 14 миллиметров;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г) наружная дверь оборудуется информационной табличкой с указанием номеров подъезда и квартир, при этом высота символов, контрастно отличающихся цветом от поверхности таблички, составляет не менее 75 миллиметров, а также табличкой с такой же информацией с использованием шрифта Брайля, расположенной на высоте от 0,7 до 0,9 метра;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proofErr w:type="spellStart"/>
      <w:r w:rsidRPr="00F07F91">
        <w:rPr>
          <w:spacing w:val="2"/>
        </w:rPr>
        <w:t>д</w:t>
      </w:r>
      <w:proofErr w:type="spellEnd"/>
      <w:r w:rsidRPr="00F07F91">
        <w:rPr>
          <w:spacing w:val="2"/>
        </w:rPr>
        <w:t>) ширина внутренних дверных и арочных проемов должна быть не менее 0,9 метра, при глубине откоса открытого проема более 1 метра ширина проема должна быть не менее 1,2 метра;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е) двери должны быть оборудованы доводчиками с регулируемым усилием не более 19,5 Нм и замедлением динамики открывания и закрывания с задержкой не менее 5 секунд. Допускается применение петель с фиксаторами положений "открыто" и "закрыто";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 xml:space="preserve">ж) полотна наружных дверей включают в себя смотровые прозрачные </w:t>
      </w:r>
      <w:proofErr w:type="spellStart"/>
      <w:r w:rsidRPr="00F07F91">
        <w:rPr>
          <w:spacing w:val="2"/>
        </w:rPr>
        <w:t>ударопрочные</w:t>
      </w:r>
      <w:proofErr w:type="spellEnd"/>
      <w:r w:rsidRPr="00F07F91">
        <w:rPr>
          <w:spacing w:val="2"/>
        </w:rPr>
        <w:t xml:space="preserve"> панели с нижней кромкой на высоте 0,5-1,2 метра от уровня пола. Нижняя часть стеклянных полотен дверей на высоте не менее 0,3 метра от уровня пола должна быть защищена </w:t>
      </w:r>
      <w:proofErr w:type="spellStart"/>
      <w:r w:rsidRPr="00F07F91">
        <w:rPr>
          <w:spacing w:val="2"/>
        </w:rPr>
        <w:t>противоударной</w:t>
      </w:r>
      <w:proofErr w:type="spellEnd"/>
      <w:r w:rsidRPr="00F07F91">
        <w:rPr>
          <w:spacing w:val="2"/>
        </w:rPr>
        <w:t xml:space="preserve"> полосой. На прозрачных полотнах дверей размещается яркая контрастная маркировка, расположенная на уровне не ниже 1,2 метра и не выше 1,5 </w:t>
      </w:r>
      <w:r w:rsidRPr="00F07F91">
        <w:rPr>
          <w:spacing w:val="2"/>
        </w:rPr>
        <w:lastRenderedPageBreak/>
        <w:t>метра от поверхности пола;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proofErr w:type="spellStart"/>
      <w:r w:rsidRPr="00F07F91">
        <w:rPr>
          <w:spacing w:val="2"/>
        </w:rPr>
        <w:t>з</w:t>
      </w:r>
      <w:proofErr w:type="spellEnd"/>
      <w:r w:rsidRPr="00F07F91">
        <w:rPr>
          <w:spacing w:val="2"/>
        </w:rPr>
        <w:t>) в качестве дверных запоров на путях эвакуации устанавливаются ручки нажимного действия. Усилие для открывания двери не должно превышать 50 Нм;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и) участки пола по пути движения на расстоянии 0,6 метра перед дверными проемами и входами должны иметь тактильные предупреждающие указатели и (или) контрастно окрашенную поверхность. На путях движения предусматриваются световые маячки.</w:t>
      </w:r>
      <w:r w:rsidRPr="00F07F91">
        <w:rPr>
          <w:spacing w:val="2"/>
        </w:rPr>
        <w:br/>
      </w:r>
      <w:r w:rsidRPr="00F07F91">
        <w:rPr>
          <w:spacing w:val="2"/>
        </w:rPr>
        <w:br/>
        <w:t>Зоны возможной опасности с учетом проекции движения двери обозначаются краской для разметки, цвет которой должен контрастировать с окружающим пространством.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30. Тамбур (тамбур-шлюз) в многоквартирных домах при прямом движении и одностороннем открывании дверей должен быть не менее 2,3 метра глубиной и не менее 1,5 метра шириной.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 xml:space="preserve">31. </w:t>
      </w:r>
      <w:proofErr w:type="spellStart"/>
      <w:r w:rsidRPr="00F07F91">
        <w:rPr>
          <w:spacing w:val="2"/>
        </w:rPr>
        <w:t>Внеквартирные</w:t>
      </w:r>
      <w:proofErr w:type="spellEnd"/>
      <w:r w:rsidRPr="00F07F91">
        <w:rPr>
          <w:spacing w:val="2"/>
        </w:rPr>
        <w:t xml:space="preserve"> коридоры должны иметь ширину не менее 1,5 метра, минимальное пространство для поворота кресла-коляски на 90 градусов - размером 1,2 </w:t>
      </w:r>
      <w:proofErr w:type="spellStart"/>
      <w:r w:rsidRPr="00F07F91">
        <w:rPr>
          <w:spacing w:val="2"/>
        </w:rPr>
        <w:t>х</w:t>
      </w:r>
      <w:proofErr w:type="spellEnd"/>
      <w:r w:rsidRPr="00F07F91">
        <w:rPr>
          <w:spacing w:val="2"/>
        </w:rPr>
        <w:t xml:space="preserve"> 1,2 метра, для разворота на 180 градусов - диаметром 1,4 метра. Высота указанных коридоров должна быть не менее 2,1 метра. Перепады уровней и пороги устраняются путем устройства уклонов покрытий или пандусов, заделки или срезки порогов до высоты не более 25 миллиметров.</w:t>
      </w:r>
      <w:r w:rsidRPr="00F07F91">
        <w:rPr>
          <w:spacing w:val="2"/>
        </w:rPr>
        <w:br/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3"/>
        <w:shd w:val="clear" w:color="auto" w:fill="FFFFFF"/>
        <w:spacing w:before="346" w:after="208"/>
        <w:jc w:val="center"/>
        <w:textAlignment w:val="baseline"/>
        <w:rPr>
          <w:rFonts w:ascii="Times New Roman" w:hAnsi="Times New Roman" w:cs="Times New Roman"/>
          <w:b w:val="0"/>
          <w:bCs w:val="0"/>
          <w:color w:val="auto"/>
          <w:spacing w:val="2"/>
          <w:sz w:val="24"/>
          <w:szCs w:val="24"/>
        </w:rPr>
      </w:pPr>
      <w:r w:rsidRPr="00F07F91">
        <w:rPr>
          <w:rFonts w:ascii="Times New Roman" w:hAnsi="Times New Roman" w:cs="Times New Roman"/>
          <w:b w:val="0"/>
          <w:bCs w:val="0"/>
          <w:color w:val="auto"/>
          <w:spacing w:val="2"/>
          <w:sz w:val="24"/>
          <w:szCs w:val="24"/>
        </w:rPr>
        <w:t>IV. Требования по приспособлению жилого помещения с учетом потребностей инвалида</w:t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32. Жилое помещение инвалида должно иметь жилую комнату, совмещенный санитарный узел для инвалида, переднюю-холл площадью не менее 4 кв. метров.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 xml:space="preserve">33. Ширина пути для движения кресла-коляски в одном направлении должна быть не менее 1,5 метра, минимальный размер площадки для поворота на 90 градусов должен составлять 1,2 </w:t>
      </w:r>
      <w:proofErr w:type="spellStart"/>
      <w:r w:rsidRPr="00F07F91">
        <w:rPr>
          <w:spacing w:val="2"/>
        </w:rPr>
        <w:t>х</w:t>
      </w:r>
      <w:proofErr w:type="spellEnd"/>
      <w:r w:rsidRPr="00F07F91">
        <w:rPr>
          <w:spacing w:val="2"/>
        </w:rPr>
        <w:t xml:space="preserve"> 1,2 метра, диаметр площадки для разворота на 180 градусов - 1,4 метра, высота проходов должна составлять не менее 2,1 метра.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34. Входные, внутренние квартирные и балконные двери должны иметь ширину дверных и арочных проемов не менее 0,9 метра. Входные и балконные двери оснащаются доводчиками с регулируемым усилием не более 19,5 Нм и замедлением динамики открывания и закрывания с задержкой не менее 5 секунд.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35. Пороги дверных коробок входных и балконных дверей оснащаются временными съемными инвентарными пандусами (накладными, приставными).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36. Ширина передней-холла и коридора должна быть не менее 1,6 метра, при этом должна обеспечиваться возможность хранения кресла-коляски. Внутриквартирные коридоры должны иметь ширину не менее 1,15 метра.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>37. Санитарные узлы должны иметь следующие размеры: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lastRenderedPageBreak/>
        <w:t xml:space="preserve">а) ванная комната или совмещенный санитарный узел - не менее 2,2 </w:t>
      </w:r>
      <w:proofErr w:type="spellStart"/>
      <w:r w:rsidRPr="00F07F91">
        <w:rPr>
          <w:spacing w:val="2"/>
        </w:rPr>
        <w:t>х</w:t>
      </w:r>
      <w:proofErr w:type="spellEnd"/>
      <w:r w:rsidRPr="00F07F91">
        <w:rPr>
          <w:spacing w:val="2"/>
        </w:rPr>
        <w:t xml:space="preserve"> 2,2 метра;</w:t>
      </w:r>
      <w:r w:rsidRPr="00F07F91">
        <w:rPr>
          <w:spacing w:val="2"/>
        </w:rPr>
        <w:br/>
      </w:r>
    </w:p>
    <w:p w:rsidR="00F07F91" w:rsidRP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</w:rPr>
      </w:pPr>
      <w:r w:rsidRPr="00F07F91">
        <w:rPr>
          <w:spacing w:val="2"/>
        </w:rPr>
        <w:t xml:space="preserve">б) уборная с умывальником (рукомойником) - не менее 1,6 </w:t>
      </w:r>
      <w:proofErr w:type="spellStart"/>
      <w:r w:rsidRPr="00F07F91">
        <w:rPr>
          <w:spacing w:val="2"/>
        </w:rPr>
        <w:t>х</w:t>
      </w:r>
      <w:proofErr w:type="spellEnd"/>
      <w:r w:rsidRPr="00F07F91">
        <w:rPr>
          <w:spacing w:val="2"/>
        </w:rPr>
        <w:t xml:space="preserve"> 2,2 метра;</w:t>
      </w:r>
      <w:r w:rsidRPr="00F07F91">
        <w:rPr>
          <w:spacing w:val="2"/>
        </w:rPr>
        <w:br/>
      </w:r>
    </w:p>
    <w:p w:rsidR="00F07F91" w:rsidRDefault="00F07F91" w:rsidP="00F07F91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rFonts w:ascii="Arial" w:hAnsi="Arial" w:cs="Arial"/>
          <w:color w:val="2D2D2D"/>
          <w:spacing w:val="2"/>
          <w:sz w:val="19"/>
          <w:szCs w:val="19"/>
        </w:rPr>
      </w:pPr>
      <w:r w:rsidRPr="00F07F91">
        <w:rPr>
          <w:spacing w:val="2"/>
        </w:rPr>
        <w:t xml:space="preserve">в) уборная без умывальника - не менее 1,2 </w:t>
      </w:r>
      <w:proofErr w:type="spellStart"/>
      <w:r w:rsidRPr="00F07F91">
        <w:rPr>
          <w:spacing w:val="2"/>
        </w:rPr>
        <w:t>х</w:t>
      </w:r>
      <w:proofErr w:type="spellEnd"/>
      <w:r w:rsidRPr="00F07F91">
        <w:rPr>
          <w:spacing w:val="2"/>
        </w:rPr>
        <w:t xml:space="preserve"> 1,6 метра при условии открывания двери наружу.</w:t>
      </w:r>
      <w:r>
        <w:rPr>
          <w:rFonts w:ascii="Arial" w:hAnsi="Arial" w:cs="Arial"/>
          <w:color w:val="2D2D2D"/>
          <w:spacing w:val="2"/>
          <w:sz w:val="19"/>
          <w:szCs w:val="19"/>
        </w:rPr>
        <w:br/>
      </w:r>
      <w:r>
        <w:rPr>
          <w:rFonts w:ascii="Arial" w:hAnsi="Arial" w:cs="Arial"/>
          <w:color w:val="2D2D2D"/>
          <w:spacing w:val="2"/>
          <w:sz w:val="19"/>
          <w:szCs w:val="19"/>
        </w:rPr>
        <w:br/>
      </w:r>
    </w:p>
    <w:p w:rsidR="00864009" w:rsidRDefault="00864009"/>
    <w:sectPr w:rsidR="00864009" w:rsidSect="0086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07F91"/>
    <w:rsid w:val="00864009"/>
    <w:rsid w:val="00F07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paragraph" w:styleId="2">
    <w:name w:val="heading 2"/>
    <w:basedOn w:val="a"/>
    <w:link w:val="20"/>
    <w:uiPriority w:val="9"/>
    <w:qFormat/>
    <w:rsid w:val="00F07F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F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F07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07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07F9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07F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7F9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4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919946" TargetMode="External"/><Relationship Id="rId4" Type="http://schemas.openxmlformats.org/officeDocument/2006/relationships/hyperlink" Target="http://docs.cntd.ru/document/9019199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1744</Words>
  <Characters>9943</Characters>
  <Application>Microsoft Office Word</Application>
  <DocSecurity>0</DocSecurity>
  <Lines>82</Lines>
  <Paragraphs>23</Paragraphs>
  <ScaleCrop>false</ScaleCrop>
  <Company/>
  <LinksUpToDate>false</LinksUpToDate>
  <CharactersWithSpaces>11664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2020-06-16T14:17:00Z</dcterms:created>
  <dcterms:modified xsi:type="dcterms:W3CDTF">2020-06-16T14:19:00Z</dcterms:modified>
</cp:coreProperties>
</file>