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3B" w:rsidRDefault="00CD713B" w:rsidP="004D7D5A">
      <w:pPr>
        <w:rPr>
          <w:sz w:val="24"/>
          <w:szCs w:val="24"/>
        </w:rPr>
        <w:sectPr w:rsidR="00CD713B" w:rsidSect="004D7D5A">
          <w:pgSz w:w="16838" w:h="11906" w:orient="landscape"/>
          <w:pgMar w:top="568" w:right="1134" w:bottom="850" w:left="1134" w:header="708" w:footer="708" w:gutter="0"/>
          <w:cols w:num="2" w:space="172"/>
          <w:docGrid w:linePitch="360"/>
        </w:sectPr>
      </w:pPr>
    </w:p>
    <w:p w:rsidR="0049096A" w:rsidRPr="00C04397" w:rsidRDefault="0049096A" w:rsidP="0049096A">
      <w:pPr>
        <w:pStyle w:val="a7"/>
        <w:jc w:val="right"/>
        <w:rPr>
          <w:b w:val="0"/>
          <w:bCs w:val="0"/>
          <w:sz w:val="24"/>
          <w:szCs w:val="24"/>
        </w:rPr>
      </w:pPr>
      <w:r w:rsidRPr="00C04397">
        <w:rPr>
          <w:b w:val="0"/>
          <w:bCs w:val="0"/>
          <w:sz w:val="24"/>
          <w:szCs w:val="24"/>
        </w:rPr>
        <w:lastRenderedPageBreak/>
        <w:t>Приложение 22</w:t>
      </w:r>
    </w:p>
    <w:p w:rsidR="002B7AA9" w:rsidRDefault="002B7AA9" w:rsidP="002B7AA9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к решению Совета депутатов</w:t>
      </w:r>
    </w:p>
    <w:p w:rsidR="002B7AA9" w:rsidRDefault="002B7AA9" w:rsidP="002B7AA9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Никольского сельского поселения</w:t>
      </w:r>
    </w:p>
    <w:p w:rsidR="002B7AA9" w:rsidRDefault="002B7AA9" w:rsidP="002B7AA9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Гагаринского района Смоленской области</w:t>
      </w:r>
    </w:p>
    <w:p w:rsidR="002B7AA9" w:rsidRDefault="002B7AA9" w:rsidP="002B7AA9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«</w:t>
      </w: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>О бюджете муниципального образования</w:t>
      </w:r>
    </w:p>
    <w:p w:rsidR="002B7AA9" w:rsidRDefault="002B7AA9" w:rsidP="002B7AA9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Никольское сельское поселение</w:t>
      </w:r>
    </w:p>
    <w:p w:rsidR="002B7AA9" w:rsidRDefault="002B7AA9" w:rsidP="002B7AA9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Гагаринского района</w:t>
      </w:r>
    </w:p>
    <w:p w:rsidR="002B7AA9" w:rsidRDefault="002B7AA9" w:rsidP="002B7AA9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Смоленской области </w:t>
      </w: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>на 2019 год</w:t>
      </w:r>
    </w:p>
    <w:p w:rsidR="002B7AA9" w:rsidRDefault="002B7AA9" w:rsidP="002B7AA9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 xml:space="preserve"> и на плановый период 2020 и 2021 годов»</w:t>
      </w:r>
    </w:p>
    <w:p w:rsidR="004D7D5A" w:rsidRPr="00C04397" w:rsidRDefault="004D7D5A" w:rsidP="00384512">
      <w:pPr>
        <w:rPr>
          <w:sz w:val="24"/>
          <w:szCs w:val="24"/>
        </w:rPr>
      </w:pPr>
      <w:bookmarkStart w:id="0" w:name="_GoBack"/>
      <w:bookmarkEnd w:id="0"/>
    </w:p>
    <w:p w:rsidR="00A05A99" w:rsidRDefault="00A05A99" w:rsidP="00A05A9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муниципальных гарантий</w:t>
      </w:r>
      <w:r w:rsidRPr="0062575C">
        <w:rPr>
          <w:b/>
          <w:bCs/>
          <w:sz w:val="28"/>
          <w:szCs w:val="28"/>
        </w:rPr>
        <w:t xml:space="preserve"> </w:t>
      </w:r>
      <w:r w:rsidRPr="00B07F2F">
        <w:rPr>
          <w:b/>
          <w:sz w:val="28"/>
        </w:rPr>
        <w:t>муниц</w:t>
      </w:r>
      <w:r>
        <w:rPr>
          <w:b/>
          <w:sz w:val="28"/>
        </w:rPr>
        <w:t xml:space="preserve">ипального образования </w:t>
      </w:r>
      <w:r w:rsidR="00A70437" w:rsidRPr="00A70437">
        <w:rPr>
          <w:b/>
          <w:sz w:val="28"/>
        </w:rPr>
        <w:t xml:space="preserve">Никольское сельское поселение Гагаринского района Смоленской области </w:t>
      </w:r>
      <w:r>
        <w:rPr>
          <w:b/>
          <w:bCs/>
          <w:sz w:val="28"/>
          <w:szCs w:val="28"/>
        </w:rPr>
        <w:t>на</w:t>
      </w:r>
      <w:r w:rsidR="001C278F">
        <w:rPr>
          <w:b/>
          <w:bCs/>
          <w:sz w:val="28"/>
          <w:szCs w:val="28"/>
        </w:rPr>
        <w:t xml:space="preserve"> плановый период </w:t>
      </w:r>
      <w:r>
        <w:rPr>
          <w:b/>
          <w:bCs/>
          <w:sz w:val="28"/>
          <w:szCs w:val="28"/>
        </w:rPr>
        <w:t>20</w:t>
      </w:r>
      <w:r w:rsidR="00DA3487">
        <w:rPr>
          <w:b/>
          <w:bCs/>
          <w:sz w:val="28"/>
          <w:szCs w:val="28"/>
        </w:rPr>
        <w:t>20</w:t>
      </w:r>
      <w:r w:rsidR="001C278F">
        <w:rPr>
          <w:b/>
          <w:bCs/>
          <w:sz w:val="28"/>
          <w:szCs w:val="28"/>
        </w:rPr>
        <w:t xml:space="preserve"> и 20</w:t>
      </w:r>
      <w:r w:rsidR="00DA3487">
        <w:rPr>
          <w:b/>
          <w:bCs/>
          <w:sz w:val="28"/>
          <w:szCs w:val="28"/>
        </w:rPr>
        <w:t>21</w:t>
      </w:r>
      <w:r>
        <w:rPr>
          <w:b/>
          <w:bCs/>
          <w:sz w:val="28"/>
          <w:szCs w:val="28"/>
        </w:rPr>
        <w:t xml:space="preserve"> год</w:t>
      </w:r>
      <w:r w:rsidR="001C278F">
        <w:rPr>
          <w:b/>
          <w:bCs/>
          <w:sz w:val="28"/>
          <w:szCs w:val="28"/>
        </w:rPr>
        <w:t>ов</w:t>
      </w:r>
    </w:p>
    <w:p w:rsidR="00A05A99" w:rsidRDefault="00A05A99" w:rsidP="00A05A99">
      <w:pPr>
        <w:ind w:firstLine="709"/>
        <w:jc w:val="center"/>
        <w:rPr>
          <w:b/>
          <w:bCs/>
          <w:sz w:val="28"/>
          <w:szCs w:val="28"/>
        </w:rPr>
      </w:pPr>
    </w:p>
    <w:p w:rsidR="00A05A99" w:rsidRDefault="00A05A99" w:rsidP="00A05A99">
      <w:pPr>
        <w:pStyle w:val="a4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подлежащих предоставлению муниципальных гарантий </w:t>
      </w:r>
      <w:r w:rsidRPr="00B07F2F">
        <w:rPr>
          <w:b/>
          <w:sz w:val="28"/>
        </w:rPr>
        <w:t>муниц</w:t>
      </w:r>
      <w:r>
        <w:rPr>
          <w:b/>
          <w:sz w:val="28"/>
        </w:rPr>
        <w:t xml:space="preserve">ипального образования </w:t>
      </w:r>
      <w:r w:rsidR="00365B01" w:rsidRPr="00A70437">
        <w:rPr>
          <w:b/>
          <w:sz w:val="28"/>
        </w:rPr>
        <w:t>Никольское сельское поселение Гагаринского района Смоленской области</w:t>
      </w:r>
      <w:r>
        <w:rPr>
          <w:b/>
          <w:bCs/>
          <w:sz w:val="28"/>
          <w:szCs w:val="28"/>
        </w:rPr>
        <w:t xml:space="preserve"> в 20</w:t>
      </w:r>
      <w:r w:rsidR="00DA3487">
        <w:rPr>
          <w:b/>
          <w:bCs/>
          <w:sz w:val="28"/>
          <w:szCs w:val="28"/>
        </w:rPr>
        <w:t>20</w:t>
      </w:r>
      <w:r w:rsidR="001C278F">
        <w:rPr>
          <w:b/>
          <w:bCs/>
          <w:sz w:val="28"/>
          <w:szCs w:val="28"/>
        </w:rPr>
        <w:t xml:space="preserve"> и 20</w:t>
      </w:r>
      <w:r w:rsidR="002956DA">
        <w:rPr>
          <w:b/>
          <w:bCs/>
          <w:sz w:val="28"/>
          <w:szCs w:val="28"/>
        </w:rPr>
        <w:t>2</w:t>
      </w:r>
      <w:r w:rsidR="00DA3487">
        <w:rPr>
          <w:b/>
          <w:bCs/>
          <w:sz w:val="28"/>
          <w:szCs w:val="28"/>
        </w:rPr>
        <w:t>1</w:t>
      </w:r>
      <w:r w:rsidR="001C278F">
        <w:rPr>
          <w:b/>
          <w:bCs/>
          <w:sz w:val="28"/>
          <w:szCs w:val="28"/>
        </w:rPr>
        <w:t xml:space="preserve"> годах</w:t>
      </w:r>
    </w:p>
    <w:p w:rsidR="00C23262" w:rsidRDefault="00C23262" w:rsidP="00C23262">
      <w:pPr>
        <w:pStyle w:val="a4"/>
        <w:ind w:left="1069"/>
        <w:rPr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Ind w:w="-1520" w:type="dxa"/>
        <w:tblLook w:val="04A0" w:firstRow="1" w:lastRow="0" w:firstColumn="1" w:lastColumn="0" w:noHBand="0" w:noVBand="1"/>
      </w:tblPr>
      <w:tblGrid>
        <w:gridCol w:w="654"/>
        <w:gridCol w:w="2433"/>
        <w:gridCol w:w="1984"/>
        <w:gridCol w:w="2127"/>
        <w:gridCol w:w="1701"/>
        <w:gridCol w:w="1842"/>
        <w:gridCol w:w="4898"/>
      </w:tblGrid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23262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23262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23262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23262">
              <w:rPr>
                <w:b/>
                <w:bCs/>
                <w:sz w:val="24"/>
                <w:szCs w:val="24"/>
              </w:rPr>
              <w:t>Цель (направление) гарантирования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 принципалов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 гарантирования (тыс. рублей)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Проверка финансового состояния принципала</w:t>
            </w:r>
          </w:p>
        </w:tc>
        <w:tc>
          <w:tcPr>
            <w:tcW w:w="4898" w:type="dxa"/>
          </w:tcPr>
          <w:p w:rsidR="00C23262" w:rsidRPr="00C23262" w:rsidRDefault="00C23262" w:rsidP="004D7D5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Иные условия предоставления муниципальных гарантий муниципального образования </w:t>
            </w:r>
            <w:r w:rsidR="00DA3487" w:rsidRPr="00DA3487">
              <w:rPr>
                <w:b/>
                <w:bCs/>
                <w:sz w:val="24"/>
                <w:szCs w:val="24"/>
              </w:rPr>
              <w:t>Никольское сельское поселение Гагаринского района Смоленской области</w:t>
            </w: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7</w:t>
            </w: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:rsidR="00C23262" w:rsidRDefault="00C23262" w:rsidP="00C23262">
      <w:pPr>
        <w:pStyle w:val="a4"/>
        <w:ind w:left="1069"/>
        <w:rPr>
          <w:b/>
          <w:bCs/>
          <w:sz w:val="28"/>
          <w:szCs w:val="28"/>
        </w:rPr>
      </w:pPr>
    </w:p>
    <w:p w:rsidR="00C23262" w:rsidRDefault="00C23262" w:rsidP="00EE7D79">
      <w:pPr>
        <w:ind w:left="142" w:firstLine="65"/>
        <w:jc w:val="both"/>
        <w:rPr>
          <w:bCs/>
          <w:sz w:val="28"/>
          <w:szCs w:val="28"/>
        </w:rPr>
      </w:pPr>
      <w:r w:rsidRPr="00C23262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Общий объем бюджетных ассигнований, предусмотренных на исполнение муниципальных гарантий</w:t>
      </w:r>
      <w:r w:rsidR="00EE7D79">
        <w:rPr>
          <w:bCs/>
          <w:sz w:val="28"/>
          <w:szCs w:val="28"/>
        </w:rPr>
        <w:t xml:space="preserve"> </w:t>
      </w:r>
      <w:r w:rsidRPr="00C23262">
        <w:rPr>
          <w:sz w:val="28"/>
        </w:rPr>
        <w:t xml:space="preserve">муниципального образования </w:t>
      </w:r>
      <w:r w:rsidR="00365B01" w:rsidRPr="00365B01">
        <w:rPr>
          <w:sz w:val="28"/>
        </w:rPr>
        <w:t xml:space="preserve">Никольское сельское поселение Гагаринского района Смоленской области </w:t>
      </w:r>
      <w:r w:rsidR="00EE7D79">
        <w:rPr>
          <w:bCs/>
          <w:sz w:val="28"/>
          <w:szCs w:val="28"/>
        </w:rPr>
        <w:t>по возможным гарантийным случаям</w:t>
      </w:r>
      <w:r w:rsidRPr="00C23262">
        <w:rPr>
          <w:bCs/>
          <w:sz w:val="28"/>
          <w:szCs w:val="28"/>
        </w:rPr>
        <w:t xml:space="preserve"> </w:t>
      </w:r>
      <w:r w:rsidR="00EE7D79">
        <w:rPr>
          <w:bCs/>
          <w:sz w:val="28"/>
          <w:szCs w:val="28"/>
        </w:rPr>
        <w:t>в</w:t>
      </w:r>
      <w:r w:rsidR="00DA3487">
        <w:rPr>
          <w:bCs/>
          <w:sz w:val="28"/>
          <w:szCs w:val="28"/>
        </w:rPr>
        <w:t xml:space="preserve"> 2020</w:t>
      </w:r>
      <w:r w:rsidR="001C278F">
        <w:rPr>
          <w:bCs/>
          <w:sz w:val="28"/>
          <w:szCs w:val="28"/>
        </w:rPr>
        <w:t xml:space="preserve"> и 20</w:t>
      </w:r>
      <w:r w:rsidR="00DA3487">
        <w:rPr>
          <w:bCs/>
          <w:sz w:val="28"/>
          <w:szCs w:val="28"/>
        </w:rPr>
        <w:t>21</w:t>
      </w:r>
      <w:r w:rsidRPr="00C23262">
        <w:rPr>
          <w:bCs/>
          <w:sz w:val="28"/>
          <w:szCs w:val="28"/>
        </w:rPr>
        <w:t xml:space="preserve"> год</w:t>
      </w:r>
      <w:r w:rsidR="001C278F">
        <w:rPr>
          <w:bCs/>
          <w:sz w:val="28"/>
          <w:szCs w:val="28"/>
        </w:rPr>
        <w:t>ах</w:t>
      </w:r>
      <w:r w:rsidR="00EE7D79">
        <w:rPr>
          <w:bCs/>
          <w:sz w:val="28"/>
          <w:szCs w:val="28"/>
        </w:rPr>
        <w:t>, - 0,0 тыс. рублей, из них:</w:t>
      </w:r>
    </w:p>
    <w:p w:rsidR="00EE7D79" w:rsidRDefault="00EE7D79" w:rsidP="00EE7D79">
      <w:pPr>
        <w:ind w:left="142" w:firstLine="6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за счет </w:t>
      </w:r>
      <w:proofErr w:type="gramStart"/>
      <w:r>
        <w:rPr>
          <w:bCs/>
          <w:sz w:val="28"/>
          <w:szCs w:val="28"/>
        </w:rPr>
        <w:t xml:space="preserve">источников финансирования дефицита бюджета </w:t>
      </w:r>
      <w:r w:rsidRPr="00C23262">
        <w:rPr>
          <w:sz w:val="28"/>
        </w:rPr>
        <w:t>муниципального образования</w:t>
      </w:r>
      <w:proofErr w:type="gramEnd"/>
      <w:r w:rsidRPr="00C23262">
        <w:rPr>
          <w:sz w:val="28"/>
        </w:rPr>
        <w:t xml:space="preserve"> </w:t>
      </w:r>
      <w:r w:rsidR="00365B01" w:rsidRPr="00365B01">
        <w:rPr>
          <w:bCs/>
          <w:sz w:val="28"/>
          <w:szCs w:val="28"/>
        </w:rPr>
        <w:t>Никольское сельское поселение Гагаринского района Смоленской области</w:t>
      </w:r>
      <w:r>
        <w:rPr>
          <w:bCs/>
          <w:sz w:val="28"/>
          <w:szCs w:val="28"/>
        </w:rPr>
        <w:t xml:space="preserve"> – 0,0 тыс. рублей;</w:t>
      </w:r>
    </w:p>
    <w:p w:rsidR="00EE7D79" w:rsidRPr="00C23262" w:rsidRDefault="00EE7D79" w:rsidP="00EE7D79">
      <w:pPr>
        <w:ind w:left="142" w:firstLine="6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за счет расходов бюджета </w:t>
      </w:r>
      <w:r w:rsidRPr="00C23262">
        <w:rPr>
          <w:sz w:val="28"/>
        </w:rPr>
        <w:t xml:space="preserve">муниципального образования </w:t>
      </w:r>
      <w:r w:rsidR="00365B01" w:rsidRPr="00365B01">
        <w:rPr>
          <w:bCs/>
          <w:sz w:val="28"/>
          <w:szCs w:val="28"/>
        </w:rPr>
        <w:t>Никольское сельское поселение Гагаринского района Смоленской области</w:t>
      </w:r>
      <w:r>
        <w:rPr>
          <w:bCs/>
          <w:sz w:val="28"/>
          <w:szCs w:val="28"/>
        </w:rPr>
        <w:t xml:space="preserve"> – 0,0 тыс. рублей.</w:t>
      </w:r>
    </w:p>
    <w:sectPr w:rsidR="00EE7D79" w:rsidRPr="00C23262" w:rsidSect="00CD713B">
      <w:type w:val="continuous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213C"/>
    <w:multiLevelType w:val="hybridMultilevel"/>
    <w:tmpl w:val="14D22D12"/>
    <w:lvl w:ilvl="0" w:tplc="A13CF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05A99"/>
    <w:rsid w:val="00070923"/>
    <w:rsid w:val="00075492"/>
    <w:rsid w:val="001C278F"/>
    <w:rsid w:val="002956DA"/>
    <w:rsid w:val="002B7AA9"/>
    <w:rsid w:val="00365B01"/>
    <w:rsid w:val="00384512"/>
    <w:rsid w:val="00450C9D"/>
    <w:rsid w:val="0049096A"/>
    <w:rsid w:val="004D7D5A"/>
    <w:rsid w:val="00512EE6"/>
    <w:rsid w:val="0064111E"/>
    <w:rsid w:val="00734370"/>
    <w:rsid w:val="00A05A99"/>
    <w:rsid w:val="00A70437"/>
    <w:rsid w:val="00BB1B2E"/>
    <w:rsid w:val="00BC7F3B"/>
    <w:rsid w:val="00C04397"/>
    <w:rsid w:val="00C23262"/>
    <w:rsid w:val="00CC7F6B"/>
    <w:rsid w:val="00CD713B"/>
    <w:rsid w:val="00DA3487"/>
    <w:rsid w:val="00E31CBF"/>
    <w:rsid w:val="00E950C2"/>
    <w:rsid w:val="00EE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05A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0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5A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7F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F3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unhideWhenUsed/>
    <w:rsid w:val="0049096A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49096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Казначейский отдел</cp:lastModifiedBy>
  <cp:revision>18</cp:revision>
  <cp:lastPrinted>2015-12-10T05:48:00Z</cp:lastPrinted>
  <dcterms:created xsi:type="dcterms:W3CDTF">2015-11-30T09:51:00Z</dcterms:created>
  <dcterms:modified xsi:type="dcterms:W3CDTF">2018-11-19T08:23:00Z</dcterms:modified>
</cp:coreProperties>
</file>