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5E4E" w:rsidRDefault="00DE5E4E" w:rsidP="00DE5E4E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5E4E">
        <w:rPr>
          <w:rFonts w:ascii="Times New Roman" w:hAnsi="Times New Roman" w:cs="Times New Roman"/>
          <w:b/>
          <w:bCs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3013710</wp:posOffset>
            </wp:positionH>
            <wp:positionV relativeFrom="paragraph">
              <wp:posOffset>-510540</wp:posOffset>
            </wp:positionV>
            <wp:extent cx="542925" cy="990600"/>
            <wp:effectExtent l="1905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E5E4E" w:rsidRDefault="00DE5E4E" w:rsidP="00DE5E4E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5E4E" w:rsidRDefault="00DE5E4E" w:rsidP="00DE5E4E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5E4E" w:rsidRPr="000508B8" w:rsidRDefault="00DE5E4E" w:rsidP="00DE5E4E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08B8">
        <w:rPr>
          <w:rFonts w:ascii="Times New Roman" w:hAnsi="Times New Roman" w:cs="Times New Roman"/>
          <w:b/>
          <w:bCs/>
          <w:sz w:val="24"/>
          <w:szCs w:val="24"/>
        </w:rPr>
        <w:t>АДМИНИСТРАЦИЯ  НИКОЛЬСКОГО СЕЛЬСКОГО ПОСЕЛЕНИЯ</w:t>
      </w:r>
    </w:p>
    <w:p w:rsidR="00DE5E4E" w:rsidRPr="000508B8" w:rsidRDefault="00DE5E4E" w:rsidP="00DE5E4E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08B8">
        <w:rPr>
          <w:rFonts w:ascii="Times New Roman" w:hAnsi="Times New Roman" w:cs="Times New Roman"/>
          <w:b/>
          <w:sz w:val="24"/>
          <w:szCs w:val="24"/>
        </w:rPr>
        <w:t>ГАГАРИНСКОГО РАЙОНА СМОЛЕНСКОЙ ОБЛАСТИ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DE5E4E" w:rsidRPr="000508B8" w:rsidRDefault="00DE5E4E" w:rsidP="00DE5E4E">
      <w:pPr>
        <w:widowControl w:val="0"/>
        <w:adjustRightInd w:val="0"/>
        <w:spacing w:line="360" w:lineRule="atLeast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sz w:val="24"/>
          <w:szCs w:val="24"/>
          <w:lang w:eastAsia="en-US"/>
        </w:rPr>
        <w:t>ПОСТАНОВЛЕНИЕ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E5E4E" w:rsidRPr="000508B8" w:rsidRDefault="00DE5E4E" w:rsidP="00DE5E4E">
      <w:pPr>
        <w:widowControl w:val="0"/>
        <w:adjustRightInd w:val="0"/>
        <w:spacing w:line="360" w:lineRule="atLeast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sz w:val="24"/>
          <w:szCs w:val="24"/>
          <w:lang w:eastAsia="en-US"/>
        </w:rPr>
        <w:t>от 14.05.2018 года № 20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Об утверждении </w:t>
      </w:r>
      <w:proofErr w:type="gramStart"/>
      <w:r w:rsidRPr="000508B8">
        <w:rPr>
          <w:rFonts w:ascii="Times New Roman" w:hAnsi="Times New Roman" w:cs="Times New Roman"/>
          <w:b/>
          <w:sz w:val="24"/>
          <w:szCs w:val="24"/>
          <w:lang w:eastAsia="en-US"/>
        </w:rPr>
        <w:t>муниципальной</w:t>
      </w:r>
      <w:proofErr w:type="gramEnd"/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программы «Комплексное развитие 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b/>
          <w:sz w:val="24"/>
          <w:szCs w:val="24"/>
          <w:lang w:eastAsia="en-US"/>
        </w:rPr>
        <w:t>систем коммунальной инфраструктуры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на территории </w:t>
      </w:r>
      <w:proofErr w:type="gramStart"/>
      <w:r w:rsidRPr="000508B8">
        <w:rPr>
          <w:rFonts w:ascii="Times New Roman" w:hAnsi="Times New Roman" w:cs="Times New Roman"/>
          <w:b/>
          <w:sz w:val="24"/>
          <w:szCs w:val="24"/>
          <w:lang w:eastAsia="en-US"/>
        </w:rPr>
        <w:t>муниципального</w:t>
      </w:r>
      <w:proofErr w:type="gramEnd"/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b/>
          <w:sz w:val="24"/>
          <w:szCs w:val="24"/>
          <w:lang w:eastAsia="en-US"/>
        </w:rPr>
        <w:t>образования Никольское сельское поселение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Гагаринского района Смоленской области» на 2018 -2020 год 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DE5E4E" w:rsidRPr="000508B8" w:rsidRDefault="00DE5E4E" w:rsidP="00DE5E4E">
      <w:pPr>
        <w:keepNext/>
        <w:ind w:firstLine="600"/>
        <w:outlineLvl w:val="1"/>
        <w:rPr>
          <w:rFonts w:ascii="Times New Roman" w:hAnsi="Times New Roman" w:cs="Times New Roman"/>
          <w:iCs/>
          <w:sz w:val="24"/>
          <w:szCs w:val="24"/>
        </w:rPr>
      </w:pPr>
      <w:r w:rsidRPr="000508B8">
        <w:rPr>
          <w:rFonts w:ascii="Times New Roman" w:hAnsi="Times New Roman" w:cs="Times New Roman"/>
          <w:bCs/>
          <w:iCs/>
          <w:sz w:val="24"/>
          <w:szCs w:val="24"/>
        </w:rPr>
        <w:t>Руководствуясь статьей 179 Бюджетного кодекса Российской Федерации,  Решением Совета депутатов Никольского сельского поселения Гагаринского района Смоленской области от 24.12.2014 № 32 «О бюджете муниципального образования «Гагаринский район» Смоленской области на 2015 год», в соответствии с  Уставом Никольского сельского поселения Гагаринского района  Смоленской области, Администрация Никольского сельского поселения Гагаринского района Смоленской области</w:t>
      </w:r>
    </w:p>
    <w:p w:rsidR="00DE5E4E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ПОСТАНОВЛЯЕТ: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sz w:val="24"/>
          <w:szCs w:val="24"/>
          <w:lang w:eastAsia="en-US"/>
        </w:rPr>
        <w:t xml:space="preserve">1. Утвердить муниципальную программу «Комплексное развитие систем коммунальной инфраструктуры  на территории муниципального образования Никольское сельское поселение Гагаринского района Смоленской области» на 2018-2020 годы» (далее – Программа). 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sz w:val="24"/>
          <w:szCs w:val="24"/>
          <w:lang w:eastAsia="en-US"/>
        </w:rPr>
        <w:t xml:space="preserve">        2. Настоящее постановление вступает в силу со дня его подписания и распространяет своё действие на правоотношения, возникшие с 01.01.2018 года.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sz w:val="24"/>
          <w:szCs w:val="24"/>
          <w:lang w:eastAsia="en-US"/>
        </w:rPr>
        <w:t>4. Постановление опубликовать в газете «</w:t>
      </w:r>
      <w:proofErr w:type="spellStart"/>
      <w:r w:rsidRPr="000508B8">
        <w:rPr>
          <w:rFonts w:ascii="Times New Roman" w:hAnsi="Times New Roman" w:cs="Times New Roman"/>
          <w:sz w:val="24"/>
          <w:szCs w:val="24"/>
          <w:lang w:eastAsia="en-US"/>
        </w:rPr>
        <w:t>Гжатский</w:t>
      </w:r>
      <w:proofErr w:type="spellEnd"/>
      <w:r w:rsidRPr="000508B8">
        <w:rPr>
          <w:rFonts w:ascii="Times New Roman" w:hAnsi="Times New Roman" w:cs="Times New Roman"/>
          <w:sz w:val="24"/>
          <w:szCs w:val="24"/>
          <w:lang w:eastAsia="en-US"/>
        </w:rPr>
        <w:t xml:space="preserve"> вестник», Программу разместить на официальном сайте Администрации Никольского сельского поселения Гагаринского района Смоленской области.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sz w:val="24"/>
          <w:szCs w:val="24"/>
          <w:lang w:eastAsia="en-US"/>
        </w:rPr>
        <w:t>5. Контроль над ходом реализации Программы оставляю за собой.</w:t>
      </w:r>
    </w:p>
    <w:p w:rsidR="00DE5E4E" w:rsidRPr="000508B8" w:rsidRDefault="00DE5E4E" w:rsidP="00DE5E4E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DE5E4E" w:rsidRPr="000508B8" w:rsidRDefault="00DE5E4E" w:rsidP="00DE5E4E">
      <w:pPr>
        <w:widowControl w:val="0"/>
        <w:overflowPunct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sz w:val="24"/>
          <w:szCs w:val="24"/>
          <w:lang w:eastAsia="en-US"/>
        </w:rPr>
        <w:t xml:space="preserve">        Глава муниципального образования</w:t>
      </w:r>
    </w:p>
    <w:p w:rsidR="00DE5E4E" w:rsidRPr="000508B8" w:rsidRDefault="00DE5E4E" w:rsidP="00DE5E4E">
      <w:pPr>
        <w:widowControl w:val="0"/>
        <w:overflowPunct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sz w:val="24"/>
          <w:szCs w:val="24"/>
          <w:lang w:eastAsia="en-US"/>
        </w:rPr>
        <w:t xml:space="preserve">        Никольского сельского поселения </w:t>
      </w:r>
      <w:r w:rsidRPr="000508B8">
        <w:rPr>
          <w:rFonts w:ascii="Times New Roman" w:hAnsi="Times New Roman" w:cs="Times New Roman"/>
          <w:sz w:val="24"/>
          <w:szCs w:val="24"/>
          <w:lang w:eastAsia="en-US"/>
        </w:rPr>
        <w:tab/>
      </w:r>
    </w:p>
    <w:p w:rsidR="00DE5E4E" w:rsidRPr="000508B8" w:rsidRDefault="00DE5E4E" w:rsidP="00DE5E4E">
      <w:pPr>
        <w:widowControl w:val="0"/>
        <w:overflowPunct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sz w:val="24"/>
          <w:szCs w:val="24"/>
          <w:lang w:eastAsia="en-US"/>
        </w:rPr>
        <w:t xml:space="preserve">        Гагаринского района</w:t>
      </w:r>
    </w:p>
    <w:p w:rsidR="00DE5E4E" w:rsidRPr="000508B8" w:rsidRDefault="00DE5E4E" w:rsidP="00DE5E4E">
      <w:pPr>
        <w:widowControl w:val="0"/>
        <w:overflowPunct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0508B8">
        <w:rPr>
          <w:rFonts w:ascii="Times New Roman" w:hAnsi="Times New Roman" w:cs="Times New Roman"/>
          <w:sz w:val="24"/>
          <w:szCs w:val="24"/>
          <w:lang w:eastAsia="en-US"/>
        </w:rPr>
        <w:t xml:space="preserve">        Смоленской области</w:t>
      </w:r>
      <w:r w:rsidRPr="000508B8"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                                  </w:t>
      </w:r>
      <w:r w:rsidRPr="000508B8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0508B8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0508B8"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0508B8">
        <w:rPr>
          <w:rFonts w:ascii="Times New Roman" w:hAnsi="Times New Roman" w:cs="Times New Roman"/>
          <w:sz w:val="24"/>
          <w:szCs w:val="24"/>
          <w:lang w:eastAsia="en-US"/>
        </w:rPr>
        <w:tab/>
        <w:t xml:space="preserve">        Е.Н. Говрашков</w:t>
      </w:r>
    </w:p>
    <w:p w:rsidR="00DE5E4E" w:rsidRDefault="00DE5E4E" w:rsidP="006C324D">
      <w:pPr>
        <w:widowControl w:val="0"/>
        <w:autoSpaceDE w:val="0"/>
        <w:autoSpaceDN w:val="0"/>
        <w:adjustRightInd w:val="0"/>
        <w:spacing w:line="360" w:lineRule="atLeast"/>
        <w:ind w:left="5580"/>
        <w:jc w:val="both"/>
        <w:outlineLvl w:val="0"/>
        <w:rPr>
          <w:rFonts w:ascii="Times New Roman" w:hAnsi="Times New Roman" w:cs="Times New Roman"/>
          <w:lang w:eastAsia="en-US"/>
        </w:rPr>
      </w:pPr>
    </w:p>
    <w:p w:rsidR="00DE5E4E" w:rsidRDefault="00DE5E4E" w:rsidP="006C324D">
      <w:pPr>
        <w:widowControl w:val="0"/>
        <w:autoSpaceDE w:val="0"/>
        <w:autoSpaceDN w:val="0"/>
        <w:adjustRightInd w:val="0"/>
        <w:spacing w:line="360" w:lineRule="atLeast"/>
        <w:ind w:left="5580"/>
        <w:jc w:val="both"/>
        <w:outlineLvl w:val="0"/>
        <w:rPr>
          <w:rFonts w:ascii="Times New Roman" w:hAnsi="Times New Roman" w:cs="Times New Roman"/>
          <w:lang w:eastAsia="en-US"/>
        </w:rPr>
      </w:pPr>
    </w:p>
    <w:p w:rsidR="00DE5E4E" w:rsidRDefault="00DE5E4E" w:rsidP="00DE5E4E">
      <w:pPr>
        <w:widowControl w:val="0"/>
        <w:autoSpaceDE w:val="0"/>
        <w:autoSpaceDN w:val="0"/>
        <w:adjustRightInd w:val="0"/>
        <w:spacing w:line="360" w:lineRule="atLeast"/>
        <w:jc w:val="both"/>
        <w:outlineLvl w:val="0"/>
        <w:rPr>
          <w:rFonts w:ascii="Times New Roman" w:hAnsi="Times New Roman" w:cs="Times New Roman"/>
          <w:lang w:eastAsia="en-US"/>
        </w:rPr>
      </w:pPr>
    </w:p>
    <w:p w:rsidR="00DE5E4E" w:rsidRDefault="00DE5E4E" w:rsidP="00DE5E4E">
      <w:pPr>
        <w:widowControl w:val="0"/>
        <w:autoSpaceDE w:val="0"/>
        <w:autoSpaceDN w:val="0"/>
        <w:adjustRightInd w:val="0"/>
        <w:spacing w:line="360" w:lineRule="atLeast"/>
        <w:jc w:val="both"/>
        <w:outlineLvl w:val="0"/>
        <w:rPr>
          <w:rFonts w:ascii="Times New Roman" w:hAnsi="Times New Roman" w:cs="Times New Roman"/>
          <w:lang w:eastAsia="en-US"/>
        </w:rPr>
      </w:pPr>
    </w:p>
    <w:p w:rsidR="006C324D" w:rsidRPr="006C324D" w:rsidRDefault="003E0517" w:rsidP="006C324D">
      <w:pPr>
        <w:widowControl w:val="0"/>
        <w:autoSpaceDE w:val="0"/>
        <w:autoSpaceDN w:val="0"/>
        <w:adjustRightInd w:val="0"/>
        <w:spacing w:line="360" w:lineRule="atLeast"/>
        <w:ind w:left="5580"/>
        <w:jc w:val="both"/>
        <w:outlineLvl w:val="0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lastRenderedPageBreak/>
        <w:t xml:space="preserve"> </w:t>
      </w:r>
      <w:r w:rsidR="006C324D" w:rsidRPr="006C324D">
        <w:rPr>
          <w:rFonts w:ascii="Times New Roman" w:hAnsi="Times New Roman" w:cs="Times New Roman"/>
          <w:lang w:eastAsia="en-US"/>
        </w:rPr>
        <w:t>УТВЕРЖДЕНА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 w:hanging="36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постановлением Администрации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 w:hanging="36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Никольского сельского поселения 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 w:hanging="36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Гагаринского района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 w:hanging="36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Смоленской области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rFonts w:ascii="Times New Roman" w:hAnsi="Times New Roman" w:cs="Times New Roman"/>
          <w:u w:val="single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от 14.05.2018 г. № 20</w:t>
      </w:r>
      <w:r w:rsidRPr="006C324D">
        <w:rPr>
          <w:rFonts w:ascii="Times New Roman" w:hAnsi="Times New Roman" w:cs="Times New Roman"/>
          <w:u w:val="single"/>
          <w:lang w:eastAsia="en-US"/>
        </w:rPr>
        <w:t xml:space="preserve">  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rFonts w:ascii="Times New Roman" w:hAnsi="Times New Roman" w:cs="Times New Roman"/>
          <w:u w:val="single"/>
          <w:lang w:eastAsia="en-US"/>
        </w:rPr>
      </w:pP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rFonts w:ascii="Times New Roman" w:hAnsi="Times New Roman" w:cs="Times New Roman"/>
          <w:u w:val="single"/>
          <w:lang w:eastAsia="en-US"/>
        </w:rPr>
      </w:pP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rFonts w:ascii="Times New Roman" w:hAnsi="Times New Roman" w:cs="Times New Roman"/>
          <w:u w:val="single"/>
          <w:lang w:eastAsia="en-US"/>
        </w:rPr>
      </w:pP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rFonts w:ascii="Times New Roman" w:hAnsi="Times New Roman" w:cs="Times New Roman"/>
          <w:u w:val="single"/>
          <w:lang w:eastAsia="en-US"/>
        </w:rPr>
      </w:pP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rFonts w:ascii="Times New Roman" w:hAnsi="Times New Roman" w:cs="Times New Roman"/>
          <w:u w:val="single"/>
          <w:lang w:eastAsia="en-US"/>
        </w:rPr>
      </w:pP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left="5700"/>
        <w:jc w:val="both"/>
        <w:rPr>
          <w:rFonts w:ascii="Times New Roman" w:hAnsi="Times New Roman" w:cs="Times New Roman"/>
          <w:u w:val="single"/>
          <w:lang w:eastAsia="en-US"/>
        </w:rPr>
      </w:pPr>
    </w:p>
    <w:p w:rsidR="006C324D" w:rsidRPr="006C324D" w:rsidRDefault="006C324D" w:rsidP="006C324D">
      <w:pPr>
        <w:widowControl w:val="0"/>
        <w:tabs>
          <w:tab w:val="left" w:pos="1140"/>
        </w:tabs>
        <w:adjustRightInd w:val="0"/>
        <w:spacing w:line="360" w:lineRule="atLeast"/>
        <w:jc w:val="center"/>
        <w:rPr>
          <w:rFonts w:ascii="Times New Roman" w:hAnsi="Times New Roman" w:cs="Times New Roman"/>
          <w:b/>
          <w:bCs/>
          <w:lang w:eastAsia="en-US"/>
        </w:rPr>
      </w:pPr>
      <w:r w:rsidRPr="006C324D">
        <w:rPr>
          <w:rFonts w:ascii="Times New Roman" w:hAnsi="Times New Roman" w:cs="Times New Roman"/>
          <w:b/>
          <w:bCs/>
          <w:lang w:eastAsia="en-US"/>
        </w:rPr>
        <w:t>МУНИЦИПАЛЬНАЯ    ПРОГРАММА</w:t>
      </w:r>
    </w:p>
    <w:p w:rsidR="006C324D" w:rsidRPr="006C324D" w:rsidRDefault="006C324D" w:rsidP="006C324D">
      <w:pPr>
        <w:widowControl w:val="0"/>
        <w:tabs>
          <w:tab w:val="left" w:pos="1140"/>
        </w:tabs>
        <w:adjustRightInd w:val="0"/>
        <w:spacing w:line="360" w:lineRule="atLeast"/>
        <w:jc w:val="center"/>
        <w:rPr>
          <w:rFonts w:ascii="Times New Roman" w:hAnsi="Times New Roman" w:cs="Times New Roman"/>
          <w:b/>
          <w:bCs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center"/>
        <w:outlineLvl w:val="0"/>
        <w:rPr>
          <w:rFonts w:ascii="Times New Roman" w:hAnsi="Times New Roman" w:cs="Times New Roman"/>
          <w:b/>
          <w:bCs/>
          <w:lang w:eastAsia="en-US"/>
        </w:rPr>
      </w:pPr>
      <w:r w:rsidRPr="006C324D">
        <w:rPr>
          <w:rFonts w:ascii="Times New Roman" w:hAnsi="Times New Roman" w:cs="Times New Roman"/>
          <w:b/>
          <w:bCs/>
          <w:lang w:eastAsia="en-US"/>
        </w:rPr>
        <w:t xml:space="preserve">«Комплексное развитие систем коммунальной инфраструктуры 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jc w:val="center"/>
        <w:outlineLvl w:val="0"/>
        <w:rPr>
          <w:rFonts w:ascii="Times New Roman" w:hAnsi="Times New Roman" w:cs="Times New Roman"/>
          <w:b/>
          <w:bCs/>
          <w:lang w:eastAsia="en-US"/>
        </w:rPr>
      </w:pPr>
      <w:r w:rsidRPr="006C324D">
        <w:rPr>
          <w:rFonts w:ascii="Times New Roman" w:hAnsi="Times New Roman" w:cs="Times New Roman"/>
          <w:b/>
          <w:bCs/>
          <w:lang w:eastAsia="en-US"/>
        </w:rPr>
        <w:t>на территории муниципального образования Никольское сельское поселение Гагаринского района Смоленской области» на 2018-2020 годы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ab/>
      </w:r>
    </w:p>
    <w:p w:rsidR="006C324D" w:rsidRPr="006C324D" w:rsidRDefault="006C324D" w:rsidP="006C324D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tabs>
          <w:tab w:val="left" w:pos="4410"/>
        </w:tabs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tabs>
          <w:tab w:val="left" w:pos="4410"/>
        </w:tabs>
        <w:adjustRightInd w:val="0"/>
        <w:spacing w:line="360" w:lineRule="atLeast"/>
        <w:jc w:val="center"/>
        <w:rPr>
          <w:rFonts w:ascii="Times New Roman" w:hAnsi="Times New Roman" w:cs="Times New Roman"/>
          <w:lang w:val="en-US"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 </w:t>
      </w:r>
      <w:r w:rsidRPr="006C324D">
        <w:rPr>
          <w:rFonts w:ascii="Times New Roman" w:hAnsi="Times New Roman" w:cs="Times New Roman"/>
          <w:lang w:val="en-US" w:eastAsia="en-US"/>
        </w:rPr>
        <w:t>201</w:t>
      </w:r>
      <w:r w:rsidRPr="006C324D">
        <w:rPr>
          <w:rFonts w:ascii="Times New Roman" w:hAnsi="Times New Roman" w:cs="Times New Roman"/>
          <w:lang w:eastAsia="en-US"/>
        </w:rPr>
        <w:t>8</w:t>
      </w:r>
      <w:r w:rsidRPr="006C324D">
        <w:rPr>
          <w:rFonts w:ascii="Times New Roman" w:hAnsi="Times New Roman" w:cs="Times New Roman"/>
          <w:lang w:val="en-US" w:eastAsia="en-US"/>
        </w:rPr>
        <w:t xml:space="preserve"> </w:t>
      </w:r>
      <w:proofErr w:type="spellStart"/>
      <w:r w:rsidRPr="006C324D">
        <w:rPr>
          <w:rFonts w:ascii="Times New Roman" w:hAnsi="Times New Roman" w:cs="Times New Roman"/>
          <w:lang w:val="en-US" w:eastAsia="en-US"/>
        </w:rPr>
        <w:t>год</w:t>
      </w:r>
      <w:proofErr w:type="spellEnd"/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center"/>
        <w:rPr>
          <w:rFonts w:ascii="Times New Roman" w:hAnsi="Times New Roman" w:cs="Times New Roman"/>
          <w:b/>
          <w:bCs/>
          <w:lang w:val="en-US" w:eastAsia="en-US"/>
        </w:rPr>
      </w:pPr>
      <w:bookmarkStart w:id="0" w:name="sub_6100"/>
    </w:p>
    <w:p w:rsidR="006C324D" w:rsidRPr="006C324D" w:rsidRDefault="006C324D" w:rsidP="006C324D">
      <w:pPr>
        <w:widowControl w:val="0"/>
        <w:adjustRightInd w:val="0"/>
        <w:spacing w:line="360" w:lineRule="atLeast"/>
        <w:jc w:val="center"/>
        <w:outlineLvl w:val="0"/>
        <w:rPr>
          <w:rFonts w:ascii="Times New Roman" w:hAnsi="Times New Roman" w:cs="Times New Roman"/>
          <w:b/>
          <w:bCs/>
          <w:lang w:val="en-US"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center"/>
        <w:outlineLvl w:val="0"/>
        <w:rPr>
          <w:rFonts w:ascii="Times New Roman" w:hAnsi="Times New Roman" w:cs="Times New Roman"/>
          <w:b/>
          <w:bCs/>
          <w:lang w:val="en-US" w:eastAsia="en-US"/>
        </w:rPr>
      </w:pPr>
      <w:proofErr w:type="spellStart"/>
      <w:proofErr w:type="gramStart"/>
      <w:r w:rsidRPr="006C324D">
        <w:rPr>
          <w:rFonts w:ascii="Times New Roman" w:hAnsi="Times New Roman" w:cs="Times New Roman"/>
          <w:b/>
          <w:bCs/>
          <w:lang w:val="en-US" w:eastAsia="en-US"/>
        </w:rPr>
        <w:lastRenderedPageBreak/>
        <w:t>Раздел</w:t>
      </w:r>
      <w:proofErr w:type="spellEnd"/>
      <w:r w:rsidRPr="006C324D">
        <w:rPr>
          <w:rFonts w:ascii="Times New Roman" w:hAnsi="Times New Roman" w:cs="Times New Roman"/>
          <w:b/>
          <w:bCs/>
          <w:lang w:val="en-US" w:eastAsia="en-US"/>
        </w:rPr>
        <w:t xml:space="preserve"> 1.</w:t>
      </w:r>
      <w:proofErr w:type="gramEnd"/>
      <w:r w:rsidRPr="006C324D">
        <w:rPr>
          <w:rFonts w:ascii="Times New Roman" w:hAnsi="Times New Roman" w:cs="Times New Roman"/>
          <w:b/>
          <w:bCs/>
          <w:lang w:val="en-US" w:eastAsia="en-US"/>
        </w:rPr>
        <w:t xml:space="preserve"> </w:t>
      </w:r>
      <w:proofErr w:type="spellStart"/>
      <w:r w:rsidRPr="006C324D">
        <w:rPr>
          <w:rFonts w:ascii="Times New Roman" w:hAnsi="Times New Roman" w:cs="Times New Roman"/>
          <w:b/>
          <w:bCs/>
          <w:lang w:val="en-US" w:eastAsia="en-US"/>
        </w:rPr>
        <w:t>Паспорт</w:t>
      </w:r>
      <w:proofErr w:type="spellEnd"/>
      <w:r w:rsidRPr="006C324D">
        <w:rPr>
          <w:rFonts w:ascii="Times New Roman" w:hAnsi="Times New Roman" w:cs="Times New Roman"/>
          <w:b/>
          <w:bCs/>
          <w:lang w:val="en-US" w:eastAsia="en-US"/>
        </w:rPr>
        <w:t xml:space="preserve"> </w:t>
      </w:r>
      <w:proofErr w:type="spellStart"/>
      <w:r w:rsidRPr="006C324D">
        <w:rPr>
          <w:rFonts w:ascii="Times New Roman" w:hAnsi="Times New Roman" w:cs="Times New Roman"/>
          <w:b/>
          <w:bCs/>
          <w:lang w:val="en-US" w:eastAsia="en-US"/>
        </w:rPr>
        <w:t>Программы</w:t>
      </w:r>
      <w:proofErr w:type="spellEnd"/>
    </w:p>
    <w:p w:rsidR="006C324D" w:rsidRPr="006C324D" w:rsidRDefault="006C324D" w:rsidP="006C324D">
      <w:pPr>
        <w:widowControl w:val="0"/>
        <w:adjustRightInd w:val="0"/>
        <w:spacing w:line="360" w:lineRule="atLeast"/>
        <w:jc w:val="center"/>
        <w:outlineLvl w:val="0"/>
        <w:rPr>
          <w:rFonts w:ascii="Times New Roman" w:hAnsi="Times New Roman" w:cs="Times New Roman"/>
          <w:b/>
          <w:bCs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80"/>
        <w:gridCol w:w="6671"/>
      </w:tblGrid>
      <w:tr w:rsidR="006C324D" w:rsidRPr="006C324D" w:rsidTr="004710C4">
        <w:trPr>
          <w:trHeight w:val="616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Наименование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муниципальная программа «Комплексное развитие систем коммунальной инфраструктуры на территории муниципального образования Никольское сельское поселение Гагаринского района Смоленской области» на 2015 - 2017 годы.</w:t>
            </w:r>
          </w:p>
        </w:tc>
      </w:tr>
      <w:tr w:rsidR="006C324D" w:rsidRPr="006C324D" w:rsidTr="004710C4">
        <w:trPr>
          <w:trHeight w:val="589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Основание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для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разработки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Государственная программа Российской Федерации «Обеспечение доступным и комфортным жильем и коммунальными услугами граждан Российской Федерации», утвержденная распоряжением Правительства Российской Федерации  от 30.11.2012 № 1579,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федеральная целевая программа «Жилище» на 2011-2015 годы,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федеральная целевая программа «Жилище» на 2016-2020 годы,</w:t>
            </w:r>
          </w:p>
          <w:p w:rsidR="006C324D" w:rsidRPr="006C324D" w:rsidRDefault="006C324D" w:rsidP="006C324D">
            <w:pPr>
              <w:widowControl w:val="0"/>
              <w:tabs>
                <w:tab w:val="left" w:pos="1140"/>
              </w:tabs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областная государственная программа «Создание условий для обеспечения качественными услугами жилищно-коммунального хозяйства населения Смоленской области» на 2014 - 2020 годы,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постановление Администрации муниципального образования «Гагаринский район» Смоленской области от  18.10.2013 № 1579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постановление Администрации муниципального образования «Гагаринский район» Смоленской области от  30.03.2015 № 427</w:t>
            </w:r>
          </w:p>
        </w:tc>
      </w:tr>
      <w:tr w:rsidR="006C324D" w:rsidRPr="006C324D" w:rsidTr="004710C4">
        <w:trPr>
          <w:trHeight w:val="641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Заказчик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Администрация Никольского сельского поселения Гагаринского района Смоленской области (далее - Администрация поселения)</w:t>
            </w:r>
          </w:p>
        </w:tc>
      </w:tr>
      <w:tr w:rsidR="006C324D" w:rsidRPr="006C324D" w:rsidTr="004710C4">
        <w:trPr>
          <w:trHeight w:val="325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Разработчики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Программы</w:t>
            </w:r>
            <w:proofErr w:type="spellEnd"/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6C324D" w:rsidRPr="006C324D" w:rsidTr="004710C4">
        <w:trPr>
          <w:trHeight w:val="1118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Цели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C324D">
              <w:rPr>
                <w:rFonts w:ascii="Times New Roman" w:hAnsi="Times New Roman" w:cs="Times New Roman"/>
              </w:rPr>
              <w:t xml:space="preserve">Основная цель Программы: </w:t>
            </w:r>
          </w:p>
          <w:p w:rsidR="006C324D" w:rsidRPr="006C324D" w:rsidRDefault="006C324D" w:rsidP="006C324D">
            <w:pPr>
              <w:tabs>
                <w:tab w:val="num" w:pos="-40"/>
              </w:tabs>
              <w:autoSpaceDE w:val="0"/>
              <w:autoSpaceDN w:val="0"/>
              <w:adjustRightInd w:val="0"/>
              <w:ind w:right="80"/>
              <w:jc w:val="both"/>
              <w:rPr>
                <w:rFonts w:ascii="Times New Roman" w:hAnsi="Times New Roman" w:cs="Times New Roman"/>
              </w:rPr>
            </w:pPr>
            <w:r w:rsidRPr="006C324D">
              <w:rPr>
                <w:rFonts w:ascii="Times New Roman" w:hAnsi="Times New Roman" w:cs="Times New Roman"/>
              </w:rPr>
              <w:t xml:space="preserve">-развитие систем и объектов коммунальной инфраструктуры  в  поселении </w:t>
            </w:r>
          </w:p>
        </w:tc>
      </w:tr>
      <w:tr w:rsidR="006C324D" w:rsidRPr="006C324D" w:rsidTr="004710C4">
        <w:trPr>
          <w:trHeight w:val="1558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Задачи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Программы</w:t>
            </w:r>
            <w:proofErr w:type="spellEnd"/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C324D">
              <w:rPr>
                <w:rFonts w:ascii="Times New Roman" w:hAnsi="Times New Roman" w:cs="Times New Roman"/>
              </w:rPr>
              <w:lastRenderedPageBreak/>
              <w:t>Основные задачи Программы:</w:t>
            </w:r>
          </w:p>
          <w:p w:rsidR="006C324D" w:rsidRPr="006C324D" w:rsidRDefault="006C324D" w:rsidP="006C324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C324D">
              <w:rPr>
                <w:rFonts w:ascii="Times New Roman" w:hAnsi="Times New Roman" w:cs="Times New Roman"/>
              </w:rPr>
              <w:t xml:space="preserve">1) разработка </w:t>
            </w:r>
            <w:proofErr w:type="spellStart"/>
            <w:r w:rsidRPr="006C324D">
              <w:rPr>
                <w:rFonts w:ascii="Times New Roman" w:hAnsi="Times New Roman" w:cs="Times New Roman"/>
              </w:rPr>
              <w:t>предпроектной</w:t>
            </w:r>
            <w:proofErr w:type="spellEnd"/>
            <w:r w:rsidRPr="006C324D">
              <w:rPr>
                <w:rFonts w:ascii="Times New Roman" w:hAnsi="Times New Roman" w:cs="Times New Roman"/>
              </w:rPr>
              <w:t xml:space="preserve"> и проектной документации для строительства межпоселковых газопроводов; газопроводов низкого давления, водопроводных сетей в поселении;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lastRenderedPageBreak/>
              <w:t xml:space="preserve">2)  развитие систем водоснабжения, водоотведения и теплоснабжения  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3) развитие систем газоснабжения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4) модернизация коммунальной инфраструктуры</w:t>
            </w:r>
          </w:p>
        </w:tc>
      </w:tr>
      <w:tr w:rsidR="006C324D" w:rsidRPr="006C324D" w:rsidTr="004710C4">
        <w:trPr>
          <w:trHeight w:val="343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lastRenderedPageBreak/>
              <w:t>Целевые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показатели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Программы</w:t>
            </w:r>
            <w:proofErr w:type="spellEnd"/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Задача 1: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 xml:space="preserve">Количество объектов, на которые необходимо выполнить </w:t>
            </w:r>
            <w:proofErr w:type="spellStart"/>
            <w:r w:rsidRPr="006C324D">
              <w:rPr>
                <w:rFonts w:ascii="Times New Roman" w:hAnsi="Times New Roman" w:cs="Times New Roman"/>
                <w:lang w:eastAsia="en-US"/>
              </w:rPr>
              <w:t>предпроектные</w:t>
            </w:r>
            <w:proofErr w:type="spellEnd"/>
            <w:r w:rsidRPr="006C324D">
              <w:rPr>
                <w:rFonts w:ascii="Times New Roman" w:hAnsi="Times New Roman" w:cs="Times New Roman"/>
                <w:lang w:eastAsia="en-US"/>
              </w:rPr>
              <w:t xml:space="preserve"> и проектные  работы: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- межпоселковые газопроводы –  1 объект;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- газопроводы  низкого давления -7 объектов;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-  объекты водоснабжения -  5 объектов.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Задача 2: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Капитальный ремонт котельной в д. Усилительный Пункт (Сверчково)</w:t>
            </w:r>
            <w:proofErr w:type="gramStart"/>
            <w:r w:rsidRPr="006C324D">
              <w:rPr>
                <w:rFonts w:ascii="Times New Roman" w:hAnsi="Times New Roman" w:cs="Times New Roman"/>
                <w:lang w:eastAsia="en-US"/>
              </w:rPr>
              <w:t>,в</w:t>
            </w:r>
            <w:proofErr w:type="gramEnd"/>
            <w:r w:rsidRPr="006C324D">
              <w:rPr>
                <w:rFonts w:ascii="Times New Roman" w:hAnsi="Times New Roman" w:cs="Times New Roman"/>
                <w:lang w:eastAsia="en-US"/>
              </w:rPr>
              <w:t>одоснабжение ,водоотведение</w:t>
            </w:r>
          </w:p>
        </w:tc>
      </w:tr>
      <w:tr w:rsidR="006C324D" w:rsidRPr="006C324D" w:rsidTr="004710C4">
        <w:trPr>
          <w:trHeight w:val="659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Сроки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реализации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Программы</w:t>
            </w:r>
            <w:proofErr w:type="spellEnd"/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lang w:val="en-US" w:eastAsia="en-US"/>
              </w:rPr>
              <w:t>201</w:t>
            </w:r>
            <w:r w:rsidRPr="006C324D">
              <w:rPr>
                <w:rFonts w:ascii="Times New Roman" w:hAnsi="Times New Roman" w:cs="Times New Roman"/>
                <w:lang w:eastAsia="en-US"/>
              </w:rPr>
              <w:t>8</w:t>
            </w:r>
            <w:r w:rsidRPr="006C324D">
              <w:rPr>
                <w:rFonts w:ascii="Times New Roman" w:hAnsi="Times New Roman" w:cs="Times New Roman"/>
                <w:lang w:val="en-US" w:eastAsia="en-US"/>
              </w:rPr>
              <w:t>- 20</w:t>
            </w:r>
            <w:proofErr w:type="spellStart"/>
            <w:r w:rsidRPr="006C324D">
              <w:rPr>
                <w:rFonts w:ascii="Times New Roman" w:hAnsi="Times New Roman" w:cs="Times New Roman"/>
                <w:lang w:eastAsia="en-US"/>
              </w:rPr>
              <w:t>20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lang w:val="en-US" w:eastAsia="en-US"/>
              </w:rPr>
              <w:t>годы</w:t>
            </w:r>
            <w:proofErr w:type="spellEnd"/>
            <w:r w:rsidRPr="006C324D">
              <w:rPr>
                <w:rFonts w:ascii="Times New Roman" w:hAnsi="Times New Roman" w:cs="Times New Roman"/>
                <w:lang w:val="en-US" w:eastAsia="en-US"/>
              </w:rPr>
              <w:t xml:space="preserve"> </w:t>
            </w:r>
          </w:p>
        </w:tc>
      </w:tr>
      <w:tr w:rsidR="006C324D" w:rsidRPr="006C324D" w:rsidTr="004710C4">
        <w:trPr>
          <w:trHeight w:val="960"/>
        </w:trPr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Объемы и источники финансирования Программы</w:t>
            </w:r>
          </w:p>
        </w:tc>
        <w:tc>
          <w:tcPr>
            <w:tcW w:w="6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 xml:space="preserve">Общий  объем  финансирования  Программы  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за счет сре</w:t>
            </w:r>
            <w:proofErr w:type="gramStart"/>
            <w:r w:rsidRPr="006C324D">
              <w:rPr>
                <w:rFonts w:ascii="Times New Roman" w:hAnsi="Times New Roman" w:cs="Times New Roman"/>
                <w:lang w:eastAsia="en-US"/>
              </w:rPr>
              <w:t>дств вс</w:t>
            </w:r>
            <w:proofErr w:type="gramEnd"/>
            <w:r w:rsidRPr="006C324D">
              <w:rPr>
                <w:rFonts w:ascii="Times New Roman" w:hAnsi="Times New Roman" w:cs="Times New Roman"/>
                <w:lang w:eastAsia="en-US"/>
              </w:rPr>
              <w:t xml:space="preserve">ех источников составляет 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34991,252 тыс. рублей, в том числе по годам реализации: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- в 2018 году – 822,252 тыс. рублей;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- в 2019 году – 12011,0 тыс. рублей;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- в 2020 году – 22158,0 тыс. рублей;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- в том числе по источникам финансирования: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lang w:eastAsia="en-US"/>
              </w:rPr>
              <w:t>- в 2018 году: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- областной бюджет – 814,029 тыс. рублей;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- местный бюджет – 8,223 рублей;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lang w:eastAsia="en-US"/>
              </w:rPr>
              <w:t>- в 2019 году: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- местный бюджет – 12011,0  тыс. рублей;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lang w:eastAsia="en-US"/>
              </w:rPr>
              <w:t xml:space="preserve">- в 2020 году: 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 xml:space="preserve"> - местный бюджет – 22158,0 тыс. рублей;</w:t>
            </w:r>
          </w:p>
        </w:tc>
      </w:tr>
    </w:tbl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center"/>
        <w:rPr>
          <w:rFonts w:ascii="Times New Roman" w:hAnsi="Times New Roman" w:cs="Times New Roman"/>
          <w:b/>
          <w:bCs/>
          <w:lang w:eastAsia="en-US"/>
        </w:rPr>
      </w:pPr>
    </w:p>
    <w:bookmarkEnd w:id="0"/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center"/>
        <w:rPr>
          <w:rFonts w:ascii="Times New Roman" w:hAnsi="Times New Roman" w:cs="Times New Roman"/>
          <w:b/>
          <w:bCs/>
          <w:lang w:eastAsia="en-US"/>
        </w:rPr>
      </w:pPr>
      <w:r w:rsidRPr="006C324D">
        <w:rPr>
          <w:rFonts w:ascii="Times New Roman" w:hAnsi="Times New Roman" w:cs="Times New Roman"/>
          <w:b/>
          <w:bCs/>
          <w:lang w:eastAsia="en-US"/>
        </w:rPr>
        <w:t>1. Содержание проблемы и обоснование необходимости ее решения программно-целевым методом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:rsidR="006C324D" w:rsidRPr="006C324D" w:rsidRDefault="006C324D" w:rsidP="006C324D">
      <w:pPr>
        <w:widowControl w:val="0"/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iCs/>
        </w:rPr>
      </w:pPr>
      <w:r w:rsidRPr="006C324D">
        <w:rPr>
          <w:rFonts w:ascii="Times New Roman" w:hAnsi="Times New Roman" w:cs="Times New Roman"/>
          <w:iCs/>
        </w:rPr>
        <w:t>1.1. Характеристика сетей водоснабжения.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iCs/>
        </w:rPr>
      </w:pPr>
      <w:r w:rsidRPr="006C324D">
        <w:rPr>
          <w:rFonts w:ascii="Times New Roman" w:hAnsi="Times New Roman" w:cs="Times New Roman"/>
          <w:iCs/>
        </w:rPr>
        <w:t xml:space="preserve">Общая   протяженность    водопроводных сетей на территории Никольского сельского поселения Гагаринского района Смоленской области – 41,87 км,  из которых  4,7 км (или 5,7%)  нуждаются в реконструкции и модернизации. Из них </w:t>
      </w:r>
      <w:r w:rsidRPr="006C324D">
        <w:rPr>
          <w:rFonts w:ascii="Times New Roman" w:hAnsi="Times New Roman" w:cs="Times New Roman"/>
          <w:iCs/>
        </w:rPr>
        <w:lastRenderedPageBreak/>
        <w:t xml:space="preserve">муниципальные водопроводные сети составляют 2,54 км, 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iCs/>
        </w:rPr>
      </w:pPr>
      <w:r w:rsidRPr="006C324D">
        <w:rPr>
          <w:rFonts w:ascii="Times New Roman" w:hAnsi="Times New Roman" w:cs="Times New Roman"/>
          <w:iCs/>
        </w:rPr>
        <w:t xml:space="preserve">На  водопроводных сетях  установлено 6 водоразборных колонок. Значительная часть водопроводно-распределительной сети находится в неудовлетворительном состоянии и требует перекладки либо санации, так как техническое состояние водопроводных систем приводит к частым авариям и, как следствие, - к вторичному загрязнению водопроводных систем. Физический износ составляет более 70%. Нормативный срок эксплуатации основных магистральных и дворовых сетей водопровода практически истёк и часть из них выведена из эксплуатации по причине большой коррозии стальных трубопроводов. </w:t>
      </w:r>
      <w:r w:rsidRPr="006C324D">
        <w:rPr>
          <w:rFonts w:ascii="Times New Roman" w:hAnsi="Times New Roman" w:cs="Times New Roman"/>
        </w:rPr>
        <w:t xml:space="preserve">В связи с большим износом сетей и оборудования объектов водоснабжения необходима их реконструкция и модернизация. Поскольку большинство систем водоснабжения не имеет необходимых сооружений и оборудования для улучшения качества воды, необходимо строительство систем очистки воды, забираемой из подземных источников для обеспечения соответствия требованиям ГОСТ 2874—82 качества воды, подаваемой на хозяйственно-питьевые нужды. 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1.2.  Характеристика сетей водоотведения.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Общая   протяженность канализационных сетей – 8,8 км.</w:t>
      </w:r>
    </w:p>
    <w:p w:rsidR="006C324D" w:rsidRPr="006C324D" w:rsidRDefault="006C324D" w:rsidP="006C324D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4 системы централизованного водоотведения находятся в неудовлетворительном состоянии и нуждаются либо в капитальном ремонте, либо в реконструкции и модернизации. Физический износ основных сооружений систем централизованного водоотведения составляет  от 50%.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highlight w:val="yellow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Из 4 очистных сооружений 2 подлежат либо модернизации, либо реконструкции, в том числе 2 из них  - муниципальные очистные сооружения.</w:t>
      </w:r>
    </w:p>
    <w:p w:rsidR="006C324D" w:rsidRPr="006C324D" w:rsidRDefault="006C324D" w:rsidP="006C324D">
      <w:pPr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szCs w:val="24"/>
        </w:rPr>
      </w:pPr>
      <w:r w:rsidRPr="006C324D">
        <w:rPr>
          <w:rFonts w:ascii="Times New Roman" w:hAnsi="Times New Roman" w:cs="Times New Roman"/>
        </w:rPr>
        <w:t>Из 8,8 км общей   протяженности канализационных сетей 5,1 км (57 %)  нуждаются в замене.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1.3.Характеристика систем теплоснабжения</w:t>
      </w:r>
      <w:r w:rsidRPr="006C324D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6C324D" w:rsidRPr="006C324D" w:rsidRDefault="00F14D5C" w:rsidP="006C324D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hyperlink r:id="rId6" w:anchor="YANDEX_15" w:history="1"/>
      <w:r w:rsidR="006C324D" w:rsidRPr="006C324D">
        <w:rPr>
          <w:rFonts w:ascii="Times New Roman" w:hAnsi="Times New Roman" w:cs="Times New Roman"/>
          <w:lang w:eastAsia="en-US"/>
        </w:rPr>
        <w:t>Теплоснабжение</w:t>
      </w:r>
      <w:r w:rsidR="006C324D" w:rsidRPr="006C324D">
        <w:rPr>
          <w:rFonts w:ascii="Times New Roman" w:hAnsi="Times New Roman" w:cs="Times New Roman"/>
          <w:lang w:val="en-US" w:eastAsia="en-US"/>
        </w:rPr>
        <w:t> </w:t>
      </w:r>
      <w:hyperlink r:id="rId7" w:anchor="YANDEX_17" w:history="1"/>
      <w:r w:rsidR="006C324D" w:rsidRPr="006C324D">
        <w:rPr>
          <w:rFonts w:ascii="Times New Roman" w:hAnsi="Times New Roman" w:cs="Times New Roman"/>
          <w:lang w:eastAsia="en-US"/>
        </w:rPr>
        <w:t xml:space="preserve"> жилой и общественной застройки на территории Никольского сельского поселения осуществляется по смешанной </w:t>
      </w:r>
      <w:bookmarkStart w:id="1" w:name="YANDEX_17"/>
      <w:bookmarkEnd w:id="1"/>
      <w:r w:rsidRPr="006C324D">
        <w:rPr>
          <w:rFonts w:ascii="Times New Roman" w:hAnsi="Times New Roman" w:cs="Times New Roman"/>
          <w:lang w:val="en-US" w:eastAsia="en-US"/>
        </w:rPr>
        <w:fldChar w:fldCharType="begin"/>
      </w:r>
      <w:r w:rsidR="006C324D" w:rsidRPr="006C324D">
        <w:rPr>
          <w:rFonts w:ascii="Times New Roman" w:hAnsi="Times New Roman" w:cs="Times New Roman"/>
          <w:lang w:eastAsia="en-US"/>
        </w:rPr>
        <w:instrText xml:space="preserve"> 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HYPERLINK</w:instrText>
      </w:r>
      <w:r w:rsidR="006C324D" w:rsidRPr="006C324D">
        <w:rPr>
          <w:rFonts w:ascii="Times New Roman" w:hAnsi="Times New Roman" w:cs="Times New Roman"/>
          <w:lang w:eastAsia="en-US"/>
        </w:rPr>
        <w:instrText xml:space="preserve"> "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http</w:instrText>
      </w:r>
      <w:r w:rsidR="006C324D" w:rsidRPr="006C324D">
        <w:rPr>
          <w:rFonts w:ascii="Times New Roman" w:hAnsi="Times New Roman" w:cs="Times New Roman"/>
          <w:lang w:eastAsia="en-US"/>
        </w:rPr>
        <w:instrText>://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hghltd</w:instrText>
      </w:r>
      <w:r w:rsidR="006C324D" w:rsidRPr="006C324D">
        <w:rPr>
          <w:rFonts w:ascii="Times New Roman" w:hAnsi="Times New Roman" w:cs="Times New Roman"/>
          <w:lang w:eastAsia="en-US"/>
        </w:rPr>
        <w:instrText>.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yandex</w:instrText>
      </w:r>
      <w:r w:rsidR="006C324D" w:rsidRPr="006C324D">
        <w:rPr>
          <w:rFonts w:ascii="Times New Roman" w:hAnsi="Times New Roman" w:cs="Times New Roman"/>
          <w:lang w:eastAsia="en-US"/>
        </w:rPr>
        <w:instrText>.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net</w:instrText>
      </w:r>
      <w:r w:rsidR="006C324D" w:rsidRPr="006C324D">
        <w:rPr>
          <w:rFonts w:ascii="Times New Roman" w:hAnsi="Times New Roman" w:cs="Times New Roman"/>
          <w:lang w:eastAsia="en-US"/>
        </w:rPr>
        <w:instrText>/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yandbtm</w:instrText>
      </w:r>
      <w:r w:rsidR="006C324D" w:rsidRPr="006C324D">
        <w:rPr>
          <w:rFonts w:ascii="Times New Roman" w:hAnsi="Times New Roman" w:cs="Times New Roman"/>
          <w:lang w:eastAsia="en-US"/>
        </w:rPr>
        <w:instrText>?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text</w:instrText>
      </w:r>
      <w:r w:rsidR="006C324D" w:rsidRPr="006C324D">
        <w:rPr>
          <w:rFonts w:ascii="Times New Roman" w:hAnsi="Times New Roman" w:cs="Times New Roman"/>
          <w:lang w:eastAsia="en-US"/>
        </w:rPr>
        <w:instrText>=%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F</w:instrText>
      </w:r>
      <w:r w:rsidR="006C324D" w:rsidRPr="006C324D">
        <w:rPr>
          <w:rFonts w:ascii="Times New Roman" w:hAnsi="Times New Roman" w:cs="Times New Roman"/>
          <w:lang w:eastAsia="en-US"/>
        </w:rPr>
        <w:instrText>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A</w:instrText>
      </w:r>
      <w:r w:rsidR="006C324D" w:rsidRPr="006C324D">
        <w:rPr>
          <w:rFonts w:ascii="Times New Roman" w:hAnsi="Times New Roman" w:cs="Times New Roman"/>
          <w:lang w:eastAsia="en-US"/>
        </w:rPr>
        <w:instrText>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E</w:instrText>
      </w:r>
      <w:r w:rsidR="006C324D" w:rsidRPr="006C324D">
        <w:rPr>
          <w:rFonts w:ascii="Times New Roman" w:hAnsi="Times New Roman" w:cs="Times New Roman"/>
          <w:lang w:eastAsia="en-US"/>
        </w:rPr>
        <w:instrText>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0%95%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A</w:instrText>
      </w:r>
      <w:r w:rsidR="006C324D" w:rsidRPr="006C324D">
        <w:rPr>
          <w:rFonts w:ascii="Times New Roman" w:hAnsi="Times New Roman" w:cs="Times New Roman"/>
          <w:lang w:eastAsia="en-US"/>
        </w:rPr>
        <w:instrText>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A</w:instrText>
      </w:r>
      <w:r w:rsidR="006C324D" w:rsidRPr="006C324D">
        <w:rPr>
          <w:rFonts w:ascii="Times New Roman" w:hAnsi="Times New Roman" w:cs="Times New Roman"/>
          <w:lang w:eastAsia="en-US"/>
        </w:rPr>
        <w:instrText>2%20%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A</w:instrText>
      </w:r>
      <w:r w:rsidR="006C324D" w:rsidRPr="006C324D">
        <w:rPr>
          <w:rFonts w:ascii="Times New Roman" w:hAnsi="Times New Roman" w:cs="Times New Roman"/>
          <w:lang w:eastAsia="en-US"/>
        </w:rPr>
        <w:instrText>1%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A</w:instrText>
      </w:r>
      <w:r w:rsidR="006C324D" w:rsidRPr="006C324D">
        <w:rPr>
          <w:rFonts w:ascii="Times New Roman" w:hAnsi="Times New Roman" w:cs="Times New Roman"/>
          <w:lang w:eastAsia="en-US"/>
        </w:rPr>
        <w:instrText>5%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0%95%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C</w:instrText>
      </w:r>
      <w:r w:rsidR="006C324D" w:rsidRPr="006C324D">
        <w:rPr>
          <w:rFonts w:ascii="Times New Roman" w:hAnsi="Times New Roman" w:cs="Times New Roman"/>
          <w:lang w:eastAsia="en-US"/>
        </w:rPr>
        <w:instrText>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AB</w:instrText>
      </w:r>
      <w:r w:rsidR="006C324D" w:rsidRPr="006C324D">
        <w:rPr>
          <w:rFonts w:ascii="Times New Roman" w:hAnsi="Times New Roman" w:cs="Times New Roman"/>
          <w:lang w:eastAsia="en-US"/>
        </w:rPr>
        <w:instrText>%20%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A</w:instrText>
      </w:r>
      <w:r w:rsidR="006C324D" w:rsidRPr="006C324D">
        <w:rPr>
          <w:rFonts w:ascii="Times New Roman" w:hAnsi="Times New Roman" w:cs="Times New Roman"/>
          <w:lang w:eastAsia="en-US"/>
        </w:rPr>
        <w:instrText>2%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0%95%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F</w:instrText>
      </w:r>
      <w:r w:rsidR="006C324D" w:rsidRPr="006C324D">
        <w:rPr>
          <w:rFonts w:ascii="Times New Roman" w:hAnsi="Times New Roman" w:cs="Times New Roman"/>
          <w:lang w:eastAsia="en-US"/>
        </w:rPr>
        <w:instrText>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B</w:instrText>
      </w:r>
      <w:r w:rsidR="006C324D" w:rsidRPr="006C324D">
        <w:rPr>
          <w:rFonts w:ascii="Times New Roman" w:hAnsi="Times New Roman" w:cs="Times New Roman"/>
          <w:lang w:eastAsia="en-US"/>
        </w:rPr>
        <w:instrText>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E</w:instrText>
      </w:r>
      <w:r w:rsidR="006C324D" w:rsidRPr="006C324D">
        <w:rPr>
          <w:rFonts w:ascii="Times New Roman" w:hAnsi="Times New Roman" w:cs="Times New Roman"/>
          <w:lang w:eastAsia="en-US"/>
        </w:rPr>
        <w:instrText>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A</w:instrText>
      </w:r>
      <w:r w:rsidR="006C324D" w:rsidRPr="006C324D">
        <w:rPr>
          <w:rFonts w:ascii="Times New Roman" w:hAnsi="Times New Roman" w:cs="Times New Roman"/>
          <w:lang w:eastAsia="en-US"/>
        </w:rPr>
        <w:instrText>1%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0%91%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0%96%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0%95%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0%98%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0%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AF</w:instrText>
      </w:r>
      <w:r w:rsidR="006C324D" w:rsidRPr="006C324D">
        <w:rPr>
          <w:rFonts w:ascii="Times New Roman" w:hAnsi="Times New Roman" w:cs="Times New Roman"/>
          <w:lang w:eastAsia="en-US"/>
        </w:rPr>
        <w:instrText>&amp;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url</w:instrText>
      </w:r>
      <w:r w:rsidR="006C324D" w:rsidRPr="006C324D">
        <w:rPr>
          <w:rFonts w:ascii="Times New Roman" w:hAnsi="Times New Roman" w:cs="Times New Roman"/>
          <w:lang w:eastAsia="en-US"/>
        </w:rPr>
        <w:instrText>=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http</w:instrText>
      </w:r>
      <w:r w:rsidR="006C324D" w:rsidRPr="006C324D">
        <w:rPr>
          <w:rFonts w:ascii="Times New Roman" w:hAnsi="Times New Roman" w:cs="Times New Roman"/>
          <w:lang w:eastAsia="en-US"/>
        </w:rPr>
        <w:instrText>%3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A</w:instrText>
      </w:r>
      <w:r w:rsidR="006C324D" w:rsidRPr="006C324D">
        <w:rPr>
          <w:rFonts w:ascii="Times New Roman" w:hAnsi="Times New Roman" w:cs="Times New Roman"/>
          <w:lang w:eastAsia="en-US"/>
        </w:rPr>
        <w:instrText>%2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F</w:instrText>
      </w:r>
      <w:r w:rsidR="006C324D" w:rsidRPr="006C324D">
        <w:rPr>
          <w:rFonts w:ascii="Times New Roman" w:hAnsi="Times New Roman" w:cs="Times New Roman"/>
          <w:lang w:eastAsia="en-US"/>
        </w:rPr>
        <w:instrText>%2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Fadmpankovka</w:instrText>
      </w:r>
      <w:r w:rsidR="006C324D" w:rsidRPr="006C324D">
        <w:rPr>
          <w:rFonts w:ascii="Times New Roman" w:hAnsi="Times New Roman" w:cs="Times New Roman"/>
          <w:lang w:eastAsia="en-US"/>
        </w:rPr>
        <w:instrText>.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ru</w:instrText>
      </w:r>
      <w:r w:rsidR="006C324D" w:rsidRPr="006C324D">
        <w:rPr>
          <w:rFonts w:ascii="Times New Roman" w:hAnsi="Times New Roman" w:cs="Times New Roman"/>
          <w:lang w:eastAsia="en-US"/>
        </w:rPr>
        <w:instrText>%2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Fdoc</w:instrText>
      </w:r>
      <w:r w:rsidR="006C324D" w:rsidRPr="006C324D">
        <w:rPr>
          <w:rFonts w:ascii="Times New Roman" w:hAnsi="Times New Roman" w:cs="Times New Roman"/>
          <w:lang w:eastAsia="en-US"/>
        </w:rPr>
        <w:instrText>%2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F</w:instrText>
      </w:r>
      <w:r w:rsidR="006C324D" w:rsidRPr="006C324D">
        <w:rPr>
          <w:rFonts w:ascii="Times New Roman" w:hAnsi="Times New Roman" w:cs="Times New Roman"/>
          <w:lang w:eastAsia="en-US"/>
        </w:rPr>
        <w:instrText>1340012433.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doc</w:instrText>
      </w:r>
      <w:r w:rsidR="006C324D" w:rsidRPr="006C324D">
        <w:rPr>
          <w:rFonts w:ascii="Times New Roman" w:hAnsi="Times New Roman" w:cs="Times New Roman"/>
          <w:lang w:eastAsia="en-US"/>
        </w:rPr>
        <w:instrText>&amp;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fmode</w:instrText>
      </w:r>
      <w:r w:rsidR="006C324D" w:rsidRPr="006C324D">
        <w:rPr>
          <w:rFonts w:ascii="Times New Roman" w:hAnsi="Times New Roman" w:cs="Times New Roman"/>
          <w:lang w:eastAsia="en-US"/>
        </w:rPr>
        <w:instrText>=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envelope</w:instrText>
      </w:r>
      <w:r w:rsidR="006C324D" w:rsidRPr="006C324D">
        <w:rPr>
          <w:rFonts w:ascii="Times New Roman" w:hAnsi="Times New Roman" w:cs="Times New Roman"/>
          <w:lang w:eastAsia="en-US"/>
        </w:rPr>
        <w:instrText>&amp;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lr</w:instrText>
      </w:r>
      <w:r w:rsidR="006C324D" w:rsidRPr="006C324D">
        <w:rPr>
          <w:rFonts w:ascii="Times New Roman" w:hAnsi="Times New Roman" w:cs="Times New Roman"/>
          <w:lang w:eastAsia="en-US"/>
        </w:rPr>
        <w:instrText>=12&amp;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l</w:instrText>
      </w:r>
      <w:r w:rsidR="006C324D" w:rsidRPr="006C324D">
        <w:rPr>
          <w:rFonts w:ascii="Times New Roman" w:hAnsi="Times New Roman" w:cs="Times New Roman"/>
          <w:lang w:eastAsia="en-US"/>
        </w:rPr>
        <w:instrText>10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n</w:instrText>
      </w:r>
      <w:r w:rsidR="006C324D" w:rsidRPr="006C324D">
        <w:rPr>
          <w:rFonts w:ascii="Times New Roman" w:hAnsi="Times New Roman" w:cs="Times New Roman"/>
          <w:lang w:eastAsia="en-US"/>
        </w:rPr>
        <w:instrText>=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ru</w:instrText>
      </w:r>
      <w:r w:rsidR="006C324D" w:rsidRPr="006C324D">
        <w:rPr>
          <w:rFonts w:ascii="Times New Roman" w:hAnsi="Times New Roman" w:cs="Times New Roman"/>
          <w:lang w:eastAsia="en-US"/>
        </w:rPr>
        <w:instrText>&amp;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mime</w:instrText>
      </w:r>
      <w:r w:rsidR="006C324D" w:rsidRPr="006C324D">
        <w:rPr>
          <w:rFonts w:ascii="Times New Roman" w:hAnsi="Times New Roman" w:cs="Times New Roman"/>
          <w:lang w:eastAsia="en-US"/>
        </w:rPr>
        <w:instrText>=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doc</w:instrText>
      </w:r>
      <w:r w:rsidR="006C324D" w:rsidRPr="006C324D">
        <w:rPr>
          <w:rFonts w:ascii="Times New Roman" w:hAnsi="Times New Roman" w:cs="Times New Roman"/>
          <w:lang w:eastAsia="en-US"/>
        </w:rPr>
        <w:instrText>&amp;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sign</w:instrText>
      </w:r>
      <w:r w:rsidR="006C324D" w:rsidRPr="006C324D">
        <w:rPr>
          <w:rFonts w:ascii="Times New Roman" w:hAnsi="Times New Roman" w:cs="Times New Roman"/>
          <w:lang w:eastAsia="en-US"/>
        </w:rPr>
        <w:instrText>=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e</w:instrText>
      </w:r>
      <w:r w:rsidR="006C324D" w:rsidRPr="006C324D">
        <w:rPr>
          <w:rFonts w:ascii="Times New Roman" w:hAnsi="Times New Roman" w:cs="Times New Roman"/>
          <w:lang w:eastAsia="en-US"/>
        </w:rPr>
        <w:instrText>25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de</w:instrText>
      </w:r>
      <w:r w:rsidR="006C324D" w:rsidRPr="006C324D">
        <w:rPr>
          <w:rFonts w:ascii="Times New Roman" w:hAnsi="Times New Roman" w:cs="Times New Roman"/>
          <w:lang w:eastAsia="en-US"/>
        </w:rPr>
        <w:instrText>48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c</w:instrText>
      </w:r>
      <w:r w:rsidR="006C324D" w:rsidRPr="006C324D">
        <w:rPr>
          <w:rFonts w:ascii="Times New Roman" w:hAnsi="Times New Roman" w:cs="Times New Roman"/>
          <w:lang w:eastAsia="en-US"/>
        </w:rPr>
        <w:instrText>94385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e</w:instrText>
      </w:r>
      <w:r w:rsidR="006C324D" w:rsidRPr="006C324D">
        <w:rPr>
          <w:rFonts w:ascii="Times New Roman" w:hAnsi="Times New Roman" w:cs="Times New Roman"/>
          <w:lang w:eastAsia="en-US"/>
        </w:rPr>
        <w:instrText>5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dbdce</w:instrText>
      </w:r>
      <w:r w:rsidR="006C324D" w:rsidRPr="006C324D">
        <w:rPr>
          <w:rFonts w:ascii="Times New Roman" w:hAnsi="Times New Roman" w:cs="Times New Roman"/>
          <w:lang w:eastAsia="en-US"/>
        </w:rPr>
        <w:instrText>49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f</w:instrText>
      </w:r>
      <w:r w:rsidR="006C324D" w:rsidRPr="006C324D">
        <w:rPr>
          <w:rFonts w:ascii="Times New Roman" w:hAnsi="Times New Roman" w:cs="Times New Roman"/>
          <w:lang w:eastAsia="en-US"/>
        </w:rPr>
        <w:instrText>5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f</w:instrText>
      </w:r>
      <w:r w:rsidR="006C324D" w:rsidRPr="006C324D">
        <w:rPr>
          <w:rFonts w:ascii="Times New Roman" w:hAnsi="Times New Roman" w:cs="Times New Roman"/>
          <w:lang w:eastAsia="en-US"/>
        </w:rPr>
        <w:instrText>9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d</w:instrText>
      </w:r>
      <w:r w:rsidR="006C324D" w:rsidRPr="006C324D">
        <w:rPr>
          <w:rFonts w:ascii="Times New Roman" w:hAnsi="Times New Roman" w:cs="Times New Roman"/>
          <w:lang w:eastAsia="en-US"/>
        </w:rPr>
        <w:instrText>29729&amp;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keyno</w:instrText>
      </w:r>
      <w:r w:rsidR="006C324D" w:rsidRPr="006C324D">
        <w:rPr>
          <w:rFonts w:ascii="Times New Roman" w:hAnsi="Times New Roman" w:cs="Times New Roman"/>
          <w:lang w:eastAsia="en-US"/>
        </w:rPr>
        <w:instrText>=0" \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l</w:instrText>
      </w:r>
      <w:r w:rsidR="006C324D" w:rsidRPr="006C324D">
        <w:rPr>
          <w:rFonts w:ascii="Times New Roman" w:hAnsi="Times New Roman" w:cs="Times New Roman"/>
          <w:lang w:eastAsia="en-US"/>
        </w:rPr>
        <w:instrText xml:space="preserve"> "</w:instrText>
      </w:r>
      <w:r w:rsidR="006C324D" w:rsidRPr="006C324D">
        <w:rPr>
          <w:rFonts w:ascii="Times New Roman" w:hAnsi="Times New Roman" w:cs="Times New Roman"/>
          <w:lang w:val="en-US" w:eastAsia="en-US"/>
        </w:rPr>
        <w:instrText>YANDEX</w:instrText>
      </w:r>
      <w:r w:rsidR="006C324D" w:rsidRPr="006C324D">
        <w:rPr>
          <w:rFonts w:ascii="Times New Roman" w:hAnsi="Times New Roman" w:cs="Times New Roman"/>
          <w:lang w:eastAsia="en-US"/>
        </w:rPr>
        <w:instrText xml:space="preserve">_16" </w:instrText>
      </w:r>
      <w:r w:rsidRPr="006C324D">
        <w:rPr>
          <w:rFonts w:ascii="Times New Roman" w:hAnsi="Times New Roman" w:cs="Times New Roman"/>
          <w:lang w:val="en-US" w:eastAsia="en-US"/>
        </w:rPr>
        <w:fldChar w:fldCharType="end"/>
      </w:r>
      <w:r w:rsidR="006C324D" w:rsidRPr="006C324D">
        <w:rPr>
          <w:rFonts w:ascii="Times New Roman" w:hAnsi="Times New Roman" w:cs="Times New Roman"/>
          <w:lang w:val="en-US" w:eastAsia="en-US"/>
        </w:rPr>
        <w:t> </w:t>
      </w:r>
      <w:r w:rsidR="006C324D" w:rsidRPr="006C324D">
        <w:rPr>
          <w:rFonts w:ascii="Times New Roman" w:hAnsi="Times New Roman" w:cs="Times New Roman"/>
          <w:lang w:eastAsia="en-US"/>
        </w:rPr>
        <w:t>схеме</w:t>
      </w:r>
      <w:r w:rsidR="006C324D" w:rsidRPr="006C324D">
        <w:rPr>
          <w:rFonts w:ascii="Times New Roman" w:hAnsi="Times New Roman" w:cs="Times New Roman"/>
          <w:lang w:val="en-US" w:eastAsia="en-US"/>
        </w:rPr>
        <w:t> </w:t>
      </w:r>
      <w:hyperlink r:id="rId8" w:anchor="YANDEX_18" w:history="1"/>
      <w:r w:rsidR="006C324D" w:rsidRPr="006C324D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На территории Никольского сельского поселения Гагаринского района Смоленской области действуют   котельные:</w:t>
      </w:r>
    </w:p>
    <w:p w:rsidR="006C324D" w:rsidRPr="006C324D" w:rsidRDefault="006C324D" w:rsidP="006C324D">
      <w:pPr>
        <w:widowControl w:val="0"/>
        <w:numPr>
          <w:ilvl w:val="0"/>
          <w:numId w:val="1"/>
        </w:numPr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  <w:proofErr w:type="gramStart"/>
      <w:r w:rsidRPr="006C324D">
        <w:rPr>
          <w:rFonts w:ascii="Times New Roman" w:hAnsi="Times New Roman" w:cs="Times New Roman"/>
          <w:lang w:eastAsia="en-US"/>
        </w:rPr>
        <w:t>котельная СХПК «</w:t>
      </w:r>
      <w:proofErr w:type="spellStart"/>
      <w:r w:rsidRPr="006C324D">
        <w:rPr>
          <w:rFonts w:ascii="Times New Roman" w:hAnsi="Times New Roman" w:cs="Times New Roman"/>
          <w:lang w:eastAsia="en-US"/>
        </w:rPr>
        <w:t>колхоз-племзавод</w:t>
      </w:r>
      <w:proofErr w:type="spellEnd"/>
      <w:r w:rsidRPr="006C324D">
        <w:rPr>
          <w:rFonts w:ascii="Times New Roman" w:hAnsi="Times New Roman" w:cs="Times New Roman"/>
          <w:lang w:eastAsia="en-US"/>
        </w:rPr>
        <w:t xml:space="preserve"> «Радищево» - обеспечивает тепловой энергией здание Дома культуры, спортивный зал, столовую, гостиницу, здание конторы СХПК </w:t>
      </w:r>
      <w:proofErr w:type="spellStart"/>
      <w:r w:rsidRPr="006C324D">
        <w:rPr>
          <w:rFonts w:ascii="Times New Roman" w:hAnsi="Times New Roman" w:cs="Times New Roman"/>
          <w:lang w:eastAsia="en-US"/>
        </w:rPr>
        <w:t>колхоз-племзавод</w:t>
      </w:r>
      <w:proofErr w:type="spellEnd"/>
      <w:r w:rsidRPr="006C324D">
        <w:rPr>
          <w:rFonts w:ascii="Times New Roman" w:hAnsi="Times New Roman" w:cs="Times New Roman"/>
          <w:lang w:eastAsia="en-US"/>
        </w:rPr>
        <w:t xml:space="preserve"> «Радищево», </w:t>
      </w:r>
      <w:proofErr w:type="spellStart"/>
      <w:r w:rsidRPr="006C324D">
        <w:rPr>
          <w:rFonts w:ascii="Times New Roman" w:hAnsi="Times New Roman" w:cs="Times New Roman"/>
          <w:lang w:eastAsia="en-US"/>
        </w:rPr>
        <w:t>д.№</w:t>
      </w:r>
      <w:proofErr w:type="spellEnd"/>
      <w:r w:rsidRPr="006C324D">
        <w:rPr>
          <w:rFonts w:ascii="Times New Roman" w:hAnsi="Times New Roman" w:cs="Times New Roman"/>
          <w:lang w:eastAsia="en-US"/>
        </w:rPr>
        <w:t xml:space="preserve"> 10, д.№33г по ул. Центральная, вид топлива – газ. </w:t>
      </w:r>
      <w:proofErr w:type="gramEnd"/>
    </w:p>
    <w:p w:rsidR="006C324D" w:rsidRPr="006C324D" w:rsidRDefault="006C324D" w:rsidP="006C324D">
      <w:pPr>
        <w:widowControl w:val="0"/>
        <w:numPr>
          <w:ilvl w:val="0"/>
          <w:numId w:val="1"/>
        </w:numPr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котельная Никольской средней школы - обеспечивает тепловой энергией здание школы в д. Никольское, вид топлива – газ.</w:t>
      </w:r>
    </w:p>
    <w:p w:rsidR="006C324D" w:rsidRPr="006C324D" w:rsidRDefault="006C324D" w:rsidP="006C324D">
      <w:pPr>
        <w:widowControl w:val="0"/>
        <w:numPr>
          <w:ilvl w:val="0"/>
          <w:numId w:val="1"/>
        </w:numPr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котельная </w:t>
      </w:r>
      <w:proofErr w:type="spellStart"/>
      <w:r w:rsidRPr="006C324D">
        <w:rPr>
          <w:rFonts w:ascii="Times New Roman" w:hAnsi="Times New Roman" w:cs="Times New Roman"/>
          <w:lang w:eastAsia="en-US"/>
        </w:rPr>
        <w:t>Колокольнинской</w:t>
      </w:r>
      <w:proofErr w:type="spellEnd"/>
      <w:r w:rsidRPr="006C324D">
        <w:rPr>
          <w:rFonts w:ascii="Times New Roman" w:hAnsi="Times New Roman" w:cs="Times New Roman"/>
          <w:lang w:eastAsia="en-US"/>
        </w:rPr>
        <w:t xml:space="preserve"> основной школы -  обеспечивает тепловой энергией здание школы в д. Колокольня, вид топлива – электроэнергия.</w:t>
      </w:r>
    </w:p>
    <w:p w:rsidR="006C324D" w:rsidRPr="006C324D" w:rsidRDefault="006C324D" w:rsidP="006C324D">
      <w:pPr>
        <w:widowControl w:val="0"/>
        <w:numPr>
          <w:ilvl w:val="0"/>
          <w:numId w:val="1"/>
        </w:numPr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котельная Никольской врачебной амбулатории - обеспечивает тепловой энергией здание амбулатории в д. Никольское, вид топлива – газ.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36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Индивидуальная жилая застройка  </w:t>
      </w:r>
      <w:proofErr w:type="gramStart"/>
      <w:r w:rsidRPr="006C324D">
        <w:rPr>
          <w:rFonts w:ascii="Times New Roman" w:hAnsi="Times New Roman" w:cs="Times New Roman"/>
          <w:lang w:eastAsia="en-US"/>
        </w:rPr>
        <w:t>оборудованы</w:t>
      </w:r>
      <w:proofErr w:type="gramEnd"/>
      <w:r w:rsidRPr="006C324D">
        <w:rPr>
          <w:rFonts w:ascii="Times New Roman" w:hAnsi="Times New Roman" w:cs="Times New Roman"/>
          <w:lang w:eastAsia="en-US"/>
        </w:rPr>
        <w:t xml:space="preserve"> автономными газовыми </w:t>
      </w:r>
      <w:proofErr w:type="spellStart"/>
      <w:r w:rsidRPr="006C324D">
        <w:rPr>
          <w:rFonts w:ascii="Times New Roman" w:hAnsi="Times New Roman" w:cs="Times New Roman"/>
          <w:lang w:eastAsia="en-US"/>
        </w:rPr>
        <w:t>теплогенераторами</w:t>
      </w:r>
      <w:proofErr w:type="spellEnd"/>
      <w:r w:rsidRPr="006C324D">
        <w:rPr>
          <w:rFonts w:ascii="Times New Roman" w:hAnsi="Times New Roman" w:cs="Times New Roman"/>
          <w:lang w:eastAsia="en-US"/>
        </w:rPr>
        <w:t xml:space="preserve">,  </w:t>
      </w:r>
      <w:proofErr w:type="spellStart"/>
      <w:r w:rsidRPr="006C324D">
        <w:rPr>
          <w:rFonts w:ascii="Times New Roman" w:hAnsi="Times New Roman" w:cs="Times New Roman"/>
          <w:lang w:eastAsia="en-US"/>
        </w:rPr>
        <w:t>негазифицированная</w:t>
      </w:r>
      <w:proofErr w:type="spellEnd"/>
      <w:r w:rsidRPr="006C324D">
        <w:rPr>
          <w:rFonts w:ascii="Times New Roman" w:hAnsi="Times New Roman" w:cs="Times New Roman"/>
          <w:lang w:eastAsia="en-US"/>
        </w:rPr>
        <w:t xml:space="preserve"> застройка – печами на твердом топливе. </w:t>
      </w:r>
      <w:r w:rsidRPr="006C324D">
        <w:rPr>
          <w:rFonts w:ascii="Times New Roman" w:hAnsi="Times New Roman" w:cs="Times New Roman"/>
          <w:lang w:eastAsia="en-US"/>
        </w:rPr>
        <w:lastRenderedPageBreak/>
        <w:t>Для горячего водоснабжения указанных потребителей используются проточные газовые водонагреватели, двухконтурные отопительные котлы и электрические водонагреватели</w:t>
      </w:r>
      <w:r w:rsidRPr="006C324D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Основными мероприятиями по реализации данного направления являются:    модернизация ветхих теплотрасс с использованием современных технологий и видов изоляций, в том числе с использованием сверхтонкого эластичного полимерного покрытия;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-установка приборов учета;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ind w:firstLine="397"/>
        <w:jc w:val="both"/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 xml:space="preserve">    -капитальный ремонт котельных установок;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397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    -модернизация систем теплоснабжения с применением современных систем регулирования гидравлического и теплового режимов на основе частотно-регулируемых электроприводов с возможностью быстрой погодной или функциональной коррекции режима потребления;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bCs/>
          <w:iCs/>
          <w:lang w:eastAsia="en-US"/>
        </w:rPr>
      </w:pPr>
      <w:r w:rsidRPr="006C324D">
        <w:rPr>
          <w:rFonts w:ascii="Times New Roman" w:hAnsi="Times New Roman" w:cs="Times New Roman"/>
          <w:bCs/>
          <w:iCs/>
          <w:lang w:eastAsia="en-US"/>
        </w:rPr>
        <w:t>1.4.Характеристика сетей газоснабжения.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Газоснабжение  природным газом в настоящее время осуществляется от магистрального газопровода "Торжок". Протяженность сетей газоснабжения  составляет 286,635 км. На объектах коммунально-бытового обслуживания и объектах СХПК </w:t>
      </w:r>
      <w:proofErr w:type="spellStart"/>
      <w:r w:rsidRPr="006C324D">
        <w:rPr>
          <w:rFonts w:ascii="Times New Roman" w:hAnsi="Times New Roman" w:cs="Times New Roman"/>
          <w:lang w:eastAsia="en-US"/>
        </w:rPr>
        <w:t>колхоз-племзавод</w:t>
      </w:r>
      <w:proofErr w:type="spellEnd"/>
      <w:r w:rsidRPr="006C324D">
        <w:rPr>
          <w:rFonts w:ascii="Times New Roman" w:hAnsi="Times New Roman" w:cs="Times New Roman"/>
          <w:lang w:eastAsia="en-US"/>
        </w:rPr>
        <w:t xml:space="preserve"> «Радищево» природный газ используется для технологических и отопительных нужд. В жилых домах природный газ населением используется в основном для приготовления пищи, отопления и частично приготовления горячей воды. Уровень газификации населения природным газом составляет - 28,51%. 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bCs/>
          <w:iCs/>
          <w:sz w:val="24"/>
          <w:szCs w:val="24"/>
          <w:lang w:eastAsia="en-US"/>
        </w:rPr>
      </w:pPr>
      <w:r w:rsidRPr="006C324D">
        <w:rPr>
          <w:rFonts w:ascii="Times New Roman" w:hAnsi="Times New Roman" w:cs="Times New Roman"/>
          <w:bCs/>
          <w:iCs/>
          <w:lang w:eastAsia="en-US"/>
        </w:rPr>
        <w:t>Одним из важнейших факторов, влияющих на качество жизни, является газификация домовладений. Наличие газа позволит значительно снизить физические затраты граждан на отопление жилья, облегчит приготовление пищи, проведение санитарно-гигиенических мероприятий.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bCs/>
          <w:iCs/>
          <w:lang w:eastAsia="en-US"/>
        </w:rPr>
      </w:pPr>
      <w:r w:rsidRPr="006C324D">
        <w:rPr>
          <w:rFonts w:ascii="Times New Roman" w:hAnsi="Times New Roman" w:cs="Times New Roman"/>
          <w:bCs/>
          <w:iCs/>
          <w:lang w:eastAsia="en-US"/>
        </w:rPr>
        <w:t>Из 18 сельских населенных пунктов газифицировано 6 (30 %).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bCs/>
          <w:iCs/>
          <w:lang w:eastAsia="en-US"/>
        </w:rPr>
      </w:pPr>
      <w:r w:rsidRPr="006C324D">
        <w:rPr>
          <w:rFonts w:ascii="Times New Roman" w:hAnsi="Times New Roman" w:cs="Times New Roman"/>
          <w:bCs/>
          <w:iCs/>
          <w:lang w:eastAsia="en-US"/>
        </w:rPr>
        <w:t xml:space="preserve">Развитие газификации позволит снабдить самым дешевым энергоносителем  и объекты социальной сферы на селе. 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bCs/>
          <w:lang w:eastAsia="en-US"/>
        </w:rPr>
      </w:pPr>
      <w:bookmarkStart w:id="2" w:name="sub_6200"/>
    </w:p>
    <w:p w:rsidR="006C324D" w:rsidRPr="006C324D" w:rsidRDefault="006C324D" w:rsidP="006C324D">
      <w:pPr>
        <w:widowControl w:val="0"/>
        <w:adjustRightInd w:val="0"/>
        <w:spacing w:line="360" w:lineRule="atLeast"/>
        <w:jc w:val="center"/>
        <w:rPr>
          <w:rFonts w:ascii="Times New Roman" w:hAnsi="Times New Roman" w:cs="Times New Roman"/>
          <w:b/>
          <w:bCs/>
          <w:lang w:eastAsia="en-US"/>
        </w:rPr>
      </w:pPr>
      <w:r w:rsidRPr="006C324D">
        <w:rPr>
          <w:rFonts w:ascii="Times New Roman" w:hAnsi="Times New Roman" w:cs="Times New Roman"/>
          <w:b/>
          <w:bCs/>
          <w:lang w:eastAsia="en-US"/>
        </w:rPr>
        <w:t xml:space="preserve">2. Цель, задачи и целевые показатели 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ind w:right="-234" w:firstLine="709"/>
        <w:jc w:val="both"/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Основной  целью Программы является решение вопросов  по развитию систем и объектов коммунальной инфраструктуры  в  Никольском сельском поселении Гагаринского района Смоленской области.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Для достижения поставленной цели деятельность Администрации должна быть сконцентрирована на решении следующих задач Программы: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  <w:b/>
        </w:rPr>
      </w:pPr>
      <w:r w:rsidRPr="006C324D">
        <w:rPr>
          <w:rFonts w:ascii="Times New Roman" w:hAnsi="Times New Roman" w:cs="Times New Roman"/>
        </w:rPr>
        <w:t xml:space="preserve">1. разработка </w:t>
      </w:r>
      <w:proofErr w:type="spellStart"/>
      <w:r w:rsidRPr="006C324D">
        <w:rPr>
          <w:rFonts w:ascii="Times New Roman" w:hAnsi="Times New Roman" w:cs="Times New Roman"/>
        </w:rPr>
        <w:t>предпроектной</w:t>
      </w:r>
      <w:proofErr w:type="spellEnd"/>
      <w:r w:rsidRPr="006C324D">
        <w:rPr>
          <w:rFonts w:ascii="Times New Roman" w:hAnsi="Times New Roman" w:cs="Times New Roman"/>
        </w:rPr>
        <w:t xml:space="preserve"> и проектной документации для строительства  1 межпоселкового газопровода; 7 газопроводов низкого давления;</w:t>
      </w:r>
      <w:r w:rsidRPr="006C324D">
        <w:rPr>
          <w:rFonts w:ascii="Times New Roman" w:hAnsi="Times New Roman" w:cs="Times New Roman"/>
          <w:b/>
        </w:rPr>
        <w:t xml:space="preserve"> 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 xml:space="preserve">2. строительство и реконструкция сетей  водоснабжения протяженностью 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ind w:firstLine="600"/>
        <w:jc w:val="both"/>
        <w:rPr>
          <w:rFonts w:ascii="Times New Roman" w:hAnsi="Times New Roman" w:cs="Times New Roman"/>
        </w:rPr>
      </w:pPr>
      <w:r w:rsidRPr="006C324D">
        <w:rPr>
          <w:rFonts w:ascii="Times New Roman" w:hAnsi="Times New Roman" w:cs="Times New Roman"/>
        </w:rPr>
        <w:t>4,7 км;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 3. реконструкция  сетей водоотведения; 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lastRenderedPageBreak/>
        <w:t>4. строительство скважины</w:t>
      </w:r>
      <w:proofErr w:type="gramStart"/>
      <w:r w:rsidRPr="006C324D">
        <w:rPr>
          <w:rFonts w:ascii="Times New Roman" w:hAnsi="Times New Roman" w:cs="Times New Roman"/>
          <w:lang w:eastAsia="en-US"/>
        </w:rPr>
        <w:t xml:space="preserve"> .</w:t>
      </w:r>
      <w:proofErr w:type="gramEnd"/>
    </w:p>
    <w:p w:rsidR="006C324D" w:rsidRPr="006C324D" w:rsidRDefault="006C324D" w:rsidP="006C324D">
      <w:pPr>
        <w:widowControl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5. Строительство распределительных газопроводов.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600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7. Строительство межпоселковых газопроводов.</w:t>
      </w:r>
    </w:p>
    <w:bookmarkEnd w:id="2"/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center"/>
        <w:rPr>
          <w:rFonts w:ascii="Times New Roman" w:hAnsi="Times New Roman" w:cs="Times New Roman"/>
          <w:b/>
          <w:bCs/>
          <w:lang w:eastAsia="en-US"/>
        </w:rPr>
      </w:pPr>
      <w:r w:rsidRPr="006C324D">
        <w:rPr>
          <w:rFonts w:ascii="Times New Roman" w:hAnsi="Times New Roman" w:cs="Times New Roman"/>
          <w:b/>
          <w:bCs/>
          <w:lang w:eastAsia="en-US"/>
        </w:rPr>
        <w:t>3. Перечень  программных мероприятий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Для достижения цели и задач Программы разработан комплекс программных мероприятий. 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3.1. Мероприятия для разработки </w:t>
      </w:r>
      <w:proofErr w:type="spellStart"/>
      <w:r w:rsidRPr="006C324D">
        <w:rPr>
          <w:rFonts w:ascii="Times New Roman" w:hAnsi="Times New Roman" w:cs="Times New Roman"/>
          <w:lang w:eastAsia="en-US"/>
        </w:rPr>
        <w:t>предпроектной</w:t>
      </w:r>
      <w:proofErr w:type="spellEnd"/>
      <w:r w:rsidRPr="006C324D">
        <w:rPr>
          <w:rFonts w:ascii="Times New Roman" w:hAnsi="Times New Roman" w:cs="Times New Roman"/>
          <w:lang w:eastAsia="en-US"/>
        </w:rPr>
        <w:t xml:space="preserve"> и проектной документации для строительства межпоселковых газопроводов, газопроводов низкого давления, водопроводных сетей  приведены в таблицах 1.1, 1.2, 1.3 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</w:p>
    <w:tbl>
      <w:tblPr>
        <w:tblW w:w="10287" w:type="dxa"/>
        <w:tblInd w:w="95" w:type="dxa"/>
        <w:tblLayout w:type="fixed"/>
        <w:tblLook w:val="0000"/>
      </w:tblPr>
      <w:tblGrid>
        <w:gridCol w:w="586"/>
        <w:gridCol w:w="4834"/>
        <w:gridCol w:w="893"/>
        <w:gridCol w:w="148"/>
        <w:gridCol w:w="852"/>
        <w:gridCol w:w="132"/>
        <w:gridCol w:w="768"/>
        <w:gridCol w:w="216"/>
        <w:gridCol w:w="784"/>
        <w:gridCol w:w="1074"/>
      </w:tblGrid>
      <w:tr w:rsidR="006C324D" w:rsidRPr="006C324D" w:rsidTr="004710C4">
        <w:trPr>
          <w:trHeight w:val="315"/>
        </w:trPr>
        <w:tc>
          <w:tcPr>
            <w:tcW w:w="586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eastAsia="en-US"/>
              </w:rPr>
            </w:pPr>
          </w:p>
        </w:tc>
        <w:tc>
          <w:tcPr>
            <w:tcW w:w="4834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eastAsia="en-US"/>
              </w:rPr>
            </w:pPr>
          </w:p>
        </w:tc>
        <w:tc>
          <w:tcPr>
            <w:tcW w:w="1041" w:type="dxa"/>
            <w:gridSpan w:val="2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  <w:gridSpan w:val="2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  <w:gridSpan w:val="2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eastAsia="en-US"/>
              </w:rPr>
            </w:pPr>
          </w:p>
        </w:tc>
        <w:tc>
          <w:tcPr>
            <w:tcW w:w="1858" w:type="dxa"/>
            <w:gridSpan w:val="2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Arial CYR" w:hAnsi="Arial CYR" w:cs="Arial CYR"/>
                <w:b/>
                <w:bCs/>
                <w:sz w:val="24"/>
                <w:szCs w:val="24"/>
                <w:lang w:val="en-US" w:eastAsia="en-US"/>
              </w:rPr>
              <w:t>Таблица</w:t>
            </w:r>
            <w:proofErr w:type="spellEnd"/>
            <w:r w:rsidRPr="006C324D">
              <w:rPr>
                <w:rFonts w:ascii="Arial CYR" w:hAnsi="Arial CYR" w:cs="Arial CYR"/>
                <w:b/>
                <w:bCs/>
                <w:sz w:val="24"/>
                <w:szCs w:val="24"/>
                <w:lang w:val="en-US" w:eastAsia="en-US"/>
              </w:rPr>
              <w:t xml:space="preserve"> 1.1</w:t>
            </w:r>
          </w:p>
        </w:tc>
      </w:tr>
      <w:tr w:rsidR="006C324D" w:rsidRPr="006C324D" w:rsidTr="004710C4">
        <w:trPr>
          <w:trHeight w:val="360"/>
        </w:trPr>
        <w:tc>
          <w:tcPr>
            <w:tcW w:w="10287" w:type="dxa"/>
            <w:gridSpan w:val="10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Реестры объектов социально-инженерной инфраструктуры, </w:t>
            </w:r>
          </w:p>
        </w:tc>
      </w:tr>
      <w:tr w:rsidR="006C324D" w:rsidRPr="006C324D" w:rsidTr="004710C4">
        <w:trPr>
          <w:trHeight w:val="330"/>
        </w:trPr>
        <w:tc>
          <w:tcPr>
            <w:tcW w:w="10287" w:type="dxa"/>
            <w:gridSpan w:val="10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сформированные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на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3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года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: 201</w:t>
            </w: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8</w:t>
            </w: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, 201</w:t>
            </w: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9</w:t>
            </w: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, 20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20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годы</w:t>
            </w:r>
            <w:proofErr w:type="spellEnd"/>
          </w:p>
        </w:tc>
      </w:tr>
      <w:tr w:rsidR="006C324D" w:rsidRPr="006C324D" w:rsidTr="004710C4">
        <w:trPr>
          <w:trHeight w:val="330"/>
        </w:trPr>
        <w:tc>
          <w:tcPr>
            <w:tcW w:w="10287" w:type="dxa"/>
            <w:gridSpan w:val="10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по муниципальному образованию Никольское сельское поселение Гагаринского района Смоленской области</w:t>
            </w:r>
          </w:p>
        </w:tc>
      </w:tr>
      <w:tr w:rsidR="006C324D" w:rsidRPr="006C324D" w:rsidTr="004710C4">
        <w:trPr>
          <w:trHeight w:val="330"/>
        </w:trPr>
        <w:tc>
          <w:tcPr>
            <w:tcW w:w="10287" w:type="dxa"/>
            <w:gridSpan w:val="10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Раздел 1.  Проектирование  и строительство межпоселковых газопроводов.</w:t>
            </w:r>
          </w:p>
        </w:tc>
      </w:tr>
      <w:tr w:rsidR="006C324D" w:rsidRPr="006C324D" w:rsidTr="004710C4">
        <w:trPr>
          <w:trHeight w:val="255"/>
        </w:trPr>
        <w:tc>
          <w:tcPr>
            <w:tcW w:w="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№ п/п</w:t>
            </w:r>
          </w:p>
        </w:tc>
        <w:tc>
          <w:tcPr>
            <w:tcW w:w="4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Показатели</w:t>
            </w:r>
            <w:proofErr w:type="spellEnd"/>
          </w:p>
        </w:tc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Един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измер</w:t>
            </w:r>
            <w:proofErr w:type="spellEnd"/>
          </w:p>
        </w:tc>
        <w:tc>
          <w:tcPr>
            <w:tcW w:w="10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297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 том числе по годам:</w:t>
            </w:r>
          </w:p>
        </w:tc>
      </w:tr>
      <w:tr w:rsidR="006C324D" w:rsidRPr="006C324D" w:rsidTr="004710C4">
        <w:trPr>
          <w:trHeight w:val="255"/>
        </w:trPr>
        <w:tc>
          <w:tcPr>
            <w:tcW w:w="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</w:t>
            </w: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</w:t>
            </w: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20</w:t>
            </w:r>
            <w:proofErr w:type="spellEnd"/>
          </w:p>
        </w:tc>
      </w:tr>
      <w:tr w:rsidR="006C324D" w:rsidRPr="006C324D" w:rsidTr="004710C4">
        <w:trPr>
          <w:trHeight w:val="28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8</w:t>
            </w:r>
          </w:p>
        </w:tc>
      </w:tr>
      <w:tr w:rsidR="006C324D" w:rsidRPr="006C324D" w:rsidTr="004710C4">
        <w:trPr>
          <w:trHeight w:val="1965"/>
        </w:trPr>
        <w:tc>
          <w:tcPr>
            <w:tcW w:w="5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1</w:t>
            </w:r>
          </w:p>
        </w:tc>
        <w:tc>
          <w:tcPr>
            <w:tcW w:w="4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Предпроектные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и проектные работы (Топографические, геологические работы, изготовление строительных паспортов и проектно-сметной документации, оплата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техусловий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и заключений),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гос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. экспертизы по межпоселковым газопроводам.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млн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.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7</w:t>
            </w: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7</w:t>
            </w: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,000</w:t>
            </w:r>
          </w:p>
        </w:tc>
      </w:tr>
      <w:tr w:rsidR="006C324D" w:rsidRPr="006C324D" w:rsidTr="004710C4">
        <w:trPr>
          <w:trHeight w:val="945"/>
        </w:trPr>
        <w:tc>
          <w:tcPr>
            <w:tcW w:w="58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  <w:t>1.5</w:t>
            </w:r>
          </w:p>
        </w:tc>
        <w:tc>
          <w:tcPr>
            <w:tcW w:w="4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Разработка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предпроектных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, проектных работ, оплата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гос.экспертиз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для строительства межпоселкового газопровода от д.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Мальцево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через д. Кобылкино,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д</w:t>
            </w:r>
            <w:proofErr w:type="gram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.В</w:t>
            </w:r>
            <w:proofErr w:type="gram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асилево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до д.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Петрецово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протяженностью </w:t>
            </w:r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5,5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км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55</w:t>
            </w:r>
            <w:r w:rsidRPr="006C324D">
              <w:rPr>
                <w:rFonts w:ascii="Times New Roman" w:hAnsi="Times New Roman" w:cs="Times New Roman"/>
                <w:lang w:val="en-US" w:eastAsia="en-US"/>
              </w:rPr>
              <w:t>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lang w:val="en-US" w:eastAsia="en-US"/>
              </w:rPr>
              <w:t>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55</w:t>
            </w:r>
            <w:r w:rsidRPr="006C324D">
              <w:rPr>
                <w:rFonts w:ascii="Times New Roman" w:hAnsi="Times New Roman" w:cs="Times New Roman"/>
                <w:lang w:val="en-US" w:eastAsia="en-US"/>
              </w:rPr>
              <w:t>00</w:t>
            </w:r>
          </w:p>
        </w:tc>
      </w:tr>
      <w:tr w:rsidR="006C324D" w:rsidRPr="006C324D" w:rsidTr="004710C4">
        <w:trPr>
          <w:trHeight w:val="945"/>
        </w:trPr>
        <w:tc>
          <w:tcPr>
            <w:tcW w:w="58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4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млн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.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руб</w:t>
            </w:r>
            <w:proofErr w:type="spellEnd"/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7</w:t>
            </w:r>
            <w:r w:rsidRPr="006C324D">
              <w:rPr>
                <w:rFonts w:ascii="Times New Roman" w:hAnsi="Times New Roman" w:cs="Times New Roman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lang w:eastAsia="en-US"/>
              </w:rPr>
              <w:t>000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lang w:val="en-US" w:eastAsia="en-US"/>
              </w:rPr>
              <w:t>0,000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lang w:val="en-US" w:eastAsia="en-US"/>
              </w:rPr>
              <w:t>0,000</w:t>
            </w:r>
          </w:p>
        </w:tc>
        <w:tc>
          <w:tcPr>
            <w:tcW w:w="10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eastAsia="en-US"/>
              </w:rPr>
              <w:t>7</w:t>
            </w:r>
            <w:r w:rsidRPr="006C324D">
              <w:rPr>
                <w:rFonts w:ascii="Times New Roman" w:hAnsi="Times New Roman" w:cs="Times New Roman"/>
                <w:lang w:val="en-US" w:eastAsia="en-US"/>
              </w:rPr>
              <w:t>,0</w:t>
            </w:r>
            <w:r w:rsidRPr="006C324D">
              <w:rPr>
                <w:rFonts w:ascii="Times New Roman" w:hAnsi="Times New Roman" w:cs="Times New Roman"/>
                <w:lang w:eastAsia="en-US"/>
              </w:rPr>
              <w:t>00</w:t>
            </w:r>
          </w:p>
        </w:tc>
      </w:tr>
    </w:tbl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val="en-US"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tbl>
      <w:tblPr>
        <w:tblW w:w="10326" w:type="dxa"/>
        <w:tblInd w:w="95" w:type="dxa"/>
        <w:tblLook w:val="0000"/>
      </w:tblPr>
      <w:tblGrid>
        <w:gridCol w:w="1114"/>
        <w:gridCol w:w="3884"/>
        <w:gridCol w:w="915"/>
        <w:gridCol w:w="1012"/>
        <w:gridCol w:w="1099"/>
        <w:gridCol w:w="1188"/>
        <w:gridCol w:w="1114"/>
      </w:tblGrid>
      <w:tr w:rsidR="006C324D" w:rsidRPr="006C324D" w:rsidTr="004710C4">
        <w:trPr>
          <w:trHeight w:val="375"/>
        </w:trPr>
        <w:tc>
          <w:tcPr>
            <w:tcW w:w="9212" w:type="dxa"/>
            <w:gridSpan w:val="6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     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Раздел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2. 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Строительство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распределительных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газопроводов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114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</w:tr>
      <w:tr w:rsidR="006C324D" w:rsidRPr="006C324D" w:rsidTr="004710C4">
        <w:trPr>
          <w:trHeight w:val="375"/>
        </w:trPr>
        <w:tc>
          <w:tcPr>
            <w:tcW w:w="10326" w:type="dxa"/>
            <w:gridSpan w:val="7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                                                                                                                       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Таблица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1.2.</w:t>
            </w:r>
          </w:p>
        </w:tc>
      </w:tr>
      <w:tr w:rsidR="006C324D" w:rsidRPr="006C324D" w:rsidTr="004710C4">
        <w:trPr>
          <w:trHeight w:val="675"/>
        </w:trPr>
        <w:tc>
          <w:tcPr>
            <w:tcW w:w="11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№ п/п</w:t>
            </w:r>
          </w:p>
        </w:tc>
        <w:tc>
          <w:tcPr>
            <w:tcW w:w="3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Показатели</w:t>
            </w:r>
            <w:proofErr w:type="spellEnd"/>
          </w:p>
        </w:tc>
        <w:tc>
          <w:tcPr>
            <w:tcW w:w="9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Един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измер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0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 том числе по годам реализации</w:t>
            </w:r>
          </w:p>
        </w:tc>
      </w:tr>
      <w:tr w:rsidR="006C324D" w:rsidRPr="006C324D" w:rsidTr="004710C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Программы</w:t>
            </w:r>
            <w:proofErr w:type="spellEnd"/>
          </w:p>
        </w:tc>
      </w:tr>
      <w:tr w:rsidR="006C324D" w:rsidRPr="006C324D" w:rsidTr="004710C4">
        <w:trPr>
          <w:trHeight w:val="3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</w:t>
            </w: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</w:t>
            </w: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20</w:t>
            </w:r>
            <w:proofErr w:type="spellEnd"/>
          </w:p>
        </w:tc>
      </w:tr>
      <w:tr w:rsidR="006C324D" w:rsidRPr="006C324D" w:rsidTr="004710C4">
        <w:trPr>
          <w:trHeight w:val="315"/>
        </w:trPr>
        <w:tc>
          <w:tcPr>
            <w:tcW w:w="1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8</w:t>
            </w:r>
          </w:p>
        </w:tc>
      </w:tr>
      <w:tr w:rsidR="006C324D" w:rsidRPr="006C324D" w:rsidTr="004710C4">
        <w:trPr>
          <w:trHeight w:val="20"/>
        </w:trPr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Строительство распределительных газопроводов - всего, в т.ч. в разрезе деревень поселения: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км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7,7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5,7</w:t>
            </w:r>
          </w:p>
        </w:tc>
      </w:tr>
      <w:tr w:rsidR="006C324D" w:rsidRPr="006C324D" w:rsidTr="004710C4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млн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9,063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2,468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6,595</w:t>
            </w:r>
          </w:p>
        </w:tc>
      </w:tr>
      <w:tr w:rsidR="006C324D" w:rsidRPr="006C324D" w:rsidTr="004710C4">
        <w:trPr>
          <w:trHeight w:val="20"/>
        </w:trPr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3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Газоснабжение жилых домов в д.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Петрецово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км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1,5</w:t>
            </w:r>
          </w:p>
        </w:tc>
      </w:tr>
      <w:tr w:rsidR="006C324D" w:rsidRPr="006C324D" w:rsidTr="004710C4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млн. руб.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1,785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1,785</w:t>
            </w:r>
          </w:p>
        </w:tc>
      </w:tr>
      <w:tr w:rsidR="006C324D" w:rsidRPr="006C324D" w:rsidTr="004710C4">
        <w:trPr>
          <w:trHeight w:val="20"/>
        </w:trPr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1.2</w:t>
            </w:r>
          </w:p>
        </w:tc>
        <w:tc>
          <w:tcPr>
            <w:tcW w:w="3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Газоснабжение жилых домов в д. Василёво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км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</w:tr>
      <w:tr w:rsidR="006C324D" w:rsidRPr="006C324D" w:rsidTr="004710C4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млн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1,19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1,19</w:t>
            </w:r>
          </w:p>
        </w:tc>
      </w:tr>
      <w:tr w:rsidR="006C324D" w:rsidRPr="006C324D" w:rsidTr="004710C4">
        <w:trPr>
          <w:trHeight w:val="20"/>
        </w:trPr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1.3</w:t>
            </w:r>
          </w:p>
        </w:tc>
        <w:tc>
          <w:tcPr>
            <w:tcW w:w="3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Газоснабжение жилых домов в д. Кобылкино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км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</w:tr>
      <w:tr w:rsidR="006C324D" w:rsidRPr="006C324D" w:rsidTr="004710C4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млн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1,22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1,22</w:t>
            </w:r>
          </w:p>
        </w:tc>
      </w:tr>
      <w:tr w:rsidR="006C324D" w:rsidRPr="006C324D" w:rsidTr="004710C4">
        <w:trPr>
          <w:trHeight w:val="20"/>
        </w:trPr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1.4</w:t>
            </w:r>
          </w:p>
        </w:tc>
        <w:tc>
          <w:tcPr>
            <w:tcW w:w="3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Газоснабжение жилых домов в д. Дорожно-Ремонтный Пункт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км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1,3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1,3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млн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1,586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1,586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0"/>
        </w:trPr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1.5</w:t>
            </w:r>
          </w:p>
        </w:tc>
        <w:tc>
          <w:tcPr>
            <w:tcW w:w="3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Газоснабжение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 д.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Старая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Слобода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км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1,5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1,5</w:t>
            </w:r>
          </w:p>
        </w:tc>
      </w:tr>
      <w:tr w:rsidR="006C324D" w:rsidRPr="006C324D" w:rsidTr="004710C4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млн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1,6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1,6</w:t>
            </w:r>
          </w:p>
        </w:tc>
      </w:tr>
      <w:tr w:rsidR="006C324D" w:rsidRPr="006C324D" w:rsidTr="004710C4">
        <w:trPr>
          <w:trHeight w:val="20"/>
        </w:trPr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1.6</w:t>
            </w:r>
          </w:p>
        </w:tc>
        <w:tc>
          <w:tcPr>
            <w:tcW w:w="388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Газоснабжение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 д.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Новая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  <w:t>Слобода</w:t>
            </w:r>
            <w:proofErr w:type="spellEnd"/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км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0,7</w:t>
            </w:r>
          </w:p>
        </w:tc>
      </w:tr>
      <w:tr w:rsidR="006C324D" w:rsidRPr="006C324D" w:rsidTr="004710C4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млн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0,8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0,8</w:t>
            </w:r>
          </w:p>
        </w:tc>
      </w:tr>
      <w:tr w:rsidR="006C324D" w:rsidRPr="006C324D" w:rsidTr="004710C4">
        <w:trPr>
          <w:trHeight w:val="20"/>
        </w:trPr>
        <w:tc>
          <w:tcPr>
            <w:tcW w:w="11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1.7</w:t>
            </w:r>
          </w:p>
        </w:tc>
        <w:tc>
          <w:tcPr>
            <w:tcW w:w="3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720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Газоснабжение жилых домов в д. Мишино</w:t>
            </w: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км</w:t>
            </w:r>
            <w:proofErr w:type="spellEnd"/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0,7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0,7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 w:eastAsia="en-US"/>
              </w:rPr>
            </w:pPr>
          </w:p>
        </w:tc>
        <w:tc>
          <w:tcPr>
            <w:tcW w:w="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млн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0,882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0,882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</w:tbl>
    <w:p w:rsidR="006C324D" w:rsidRPr="006C324D" w:rsidRDefault="006C324D" w:rsidP="006C324D">
      <w:pPr>
        <w:widowControl w:val="0"/>
        <w:tabs>
          <w:tab w:val="left" w:pos="1052"/>
        </w:tabs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tbl>
      <w:tblPr>
        <w:tblW w:w="10147" w:type="dxa"/>
        <w:tblInd w:w="95" w:type="dxa"/>
        <w:tblLook w:val="0000"/>
      </w:tblPr>
      <w:tblGrid>
        <w:gridCol w:w="766"/>
        <w:gridCol w:w="3733"/>
        <w:gridCol w:w="1134"/>
        <w:gridCol w:w="1279"/>
        <w:gridCol w:w="1093"/>
        <w:gridCol w:w="986"/>
        <w:gridCol w:w="1156"/>
      </w:tblGrid>
      <w:tr w:rsidR="006C324D" w:rsidRPr="006C324D" w:rsidTr="004710C4">
        <w:trPr>
          <w:trHeight w:val="315"/>
        </w:trPr>
        <w:tc>
          <w:tcPr>
            <w:tcW w:w="766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  <w:tc>
          <w:tcPr>
            <w:tcW w:w="3733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  <w:tc>
          <w:tcPr>
            <w:tcW w:w="1279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  <w:tc>
          <w:tcPr>
            <w:tcW w:w="1093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  <w:tc>
          <w:tcPr>
            <w:tcW w:w="2142" w:type="dxa"/>
            <w:gridSpan w:val="2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Arial CYR" w:hAnsi="Arial CYR" w:cs="Arial CYR"/>
                <w:b/>
                <w:bCs/>
                <w:sz w:val="24"/>
                <w:szCs w:val="24"/>
                <w:lang w:val="en-US" w:eastAsia="en-US"/>
              </w:rPr>
              <w:t>Таблица</w:t>
            </w:r>
            <w:proofErr w:type="spellEnd"/>
            <w:r w:rsidRPr="006C324D">
              <w:rPr>
                <w:rFonts w:ascii="Arial CYR" w:hAnsi="Arial CYR" w:cs="Arial CYR"/>
                <w:b/>
                <w:bCs/>
                <w:sz w:val="24"/>
                <w:szCs w:val="24"/>
                <w:lang w:val="en-US" w:eastAsia="en-US"/>
              </w:rPr>
              <w:t xml:space="preserve"> 1.3</w:t>
            </w:r>
          </w:p>
        </w:tc>
      </w:tr>
      <w:tr w:rsidR="006C324D" w:rsidRPr="006C324D" w:rsidTr="004710C4">
        <w:trPr>
          <w:trHeight w:val="360"/>
        </w:trPr>
        <w:tc>
          <w:tcPr>
            <w:tcW w:w="10147" w:type="dxa"/>
            <w:gridSpan w:val="7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Реестры объектов социально-инженерной инфраструктуры, </w:t>
            </w:r>
          </w:p>
        </w:tc>
      </w:tr>
      <w:tr w:rsidR="006C324D" w:rsidRPr="006C324D" w:rsidTr="004710C4">
        <w:trPr>
          <w:trHeight w:val="330"/>
        </w:trPr>
        <w:tc>
          <w:tcPr>
            <w:tcW w:w="10147" w:type="dxa"/>
            <w:gridSpan w:val="7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сформированные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на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3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года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: 201</w:t>
            </w: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8</w:t>
            </w: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, 201</w:t>
            </w: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9</w:t>
            </w: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, 20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20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годы</w:t>
            </w:r>
            <w:proofErr w:type="spellEnd"/>
          </w:p>
        </w:tc>
      </w:tr>
      <w:tr w:rsidR="006C324D" w:rsidRPr="006C324D" w:rsidTr="004710C4">
        <w:trPr>
          <w:trHeight w:val="330"/>
        </w:trPr>
        <w:tc>
          <w:tcPr>
            <w:tcW w:w="10147" w:type="dxa"/>
            <w:gridSpan w:val="7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 по муниципальному образованию Никольское сельское поселение Гагаринского района Смоленской области</w:t>
            </w:r>
          </w:p>
        </w:tc>
      </w:tr>
      <w:tr w:rsidR="006C324D" w:rsidRPr="006C324D" w:rsidTr="004710C4">
        <w:trPr>
          <w:trHeight w:val="330"/>
        </w:trPr>
        <w:tc>
          <w:tcPr>
            <w:tcW w:w="10147" w:type="dxa"/>
            <w:gridSpan w:val="7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Раздел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3. </w:t>
            </w: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Реконструкция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систем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водоснабжения</w:t>
            </w:r>
            <w:proofErr w:type="spellEnd"/>
          </w:p>
        </w:tc>
      </w:tr>
      <w:tr w:rsidR="006C324D" w:rsidRPr="006C324D" w:rsidTr="004710C4">
        <w:trPr>
          <w:trHeight w:val="255"/>
        </w:trPr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№ п/п</w:t>
            </w:r>
          </w:p>
        </w:tc>
        <w:tc>
          <w:tcPr>
            <w:tcW w:w="3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Показатели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Един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измер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79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в том числе по годам: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2015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2016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2017</w:t>
            </w:r>
          </w:p>
        </w:tc>
      </w:tr>
      <w:tr w:rsidR="006C324D" w:rsidRPr="006C324D" w:rsidTr="004710C4">
        <w:trPr>
          <w:trHeight w:val="300"/>
        </w:trPr>
        <w:tc>
          <w:tcPr>
            <w:tcW w:w="766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2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093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  <w:tc>
          <w:tcPr>
            <w:tcW w:w="98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7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8</w:t>
            </w:r>
          </w:p>
        </w:tc>
      </w:tr>
      <w:tr w:rsidR="006C324D" w:rsidRPr="006C324D" w:rsidTr="004710C4">
        <w:trPr>
          <w:trHeight w:val="855"/>
        </w:trPr>
        <w:tc>
          <w:tcPr>
            <w:tcW w:w="766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lastRenderedPageBreak/>
              <w:t>2</w:t>
            </w:r>
          </w:p>
        </w:tc>
        <w:tc>
          <w:tcPr>
            <w:tcW w:w="37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Реконструкция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систем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водоснабжения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- 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всего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млн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.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18,106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98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9,543</w:t>
            </w:r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8,563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66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реконструкция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водозаборов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ед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2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млн.руб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2,994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2,994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66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  <w:t>реконструкция водопроводов  со станциями водоочистки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км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4,700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3,000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1,700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млн.руб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15,112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9,543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5,569</w:t>
            </w:r>
          </w:p>
        </w:tc>
      </w:tr>
      <w:tr w:rsidR="006C324D" w:rsidRPr="006C324D" w:rsidTr="004710C4">
        <w:trPr>
          <w:trHeight w:val="3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2.1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200" w:firstLine="442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Деревня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Никольское</w:t>
            </w:r>
            <w:proofErr w:type="spellEnd"/>
          </w:p>
        </w:tc>
        <w:tc>
          <w:tcPr>
            <w:tcW w:w="56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66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реконструкция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водозаборов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ед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млн.руб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1,497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1,497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66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  <w:proofErr w:type="gram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eastAsia="en-US"/>
              </w:rPr>
              <w:t xml:space="preserve">реконструкция водопроводов ул. Акимовой, ул. Юбилейная, ул. 30 лет Победы, ул.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Гагарина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со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станциями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водоочистки</w:t>
            </w:r>
            <w:proofErr w:type="spellEnd"/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км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4,300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3,000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1,300</w:t>
            </w:r>
          </w:p>
        </w:tc>
      </w:tr>
      <w:tr w:rsidR="006C324D" w:rsidRPr="006C324D" w:rsidTr="004710C4">
        <w:trPr>
          <w:trHeight w:val="63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млн.руб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13,802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9,543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4,259</w:t>
            </w:r>
          </w:p>
        </w:tc>
      </w:tr>
      <w:tr w:rsidR="006C324D" w:rsidRPr="006C324D" w:rsidTr="004710C4">
        <w:trPr>
          <w:trHeight w:val="300"/>
        </w:trPr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2.2</w:t>
            </w:r>
          </w:p>
        </w:tc>
        <w:tc>
          <w:tcPr>
            <w:tcW w:w="3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200" w:firstLine="442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Дорожно-Ремонтный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Пункт</w:t>
            </w:r>
            <w:proofErr w:type="spellEnd"/>
          </w:p>
        </w:tc>
        <w:tc>
          <w:tcPr>
            <w:tcW w:w="564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66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реконструкция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водозаборов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ед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млн.руб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1,497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1,497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3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firstLineChars="300" w:firstLine="660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реконструкция</w:t>
            </w:r>
            <w:proofErr w:type="spellEnd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 xml:space="preserve">  </w:t>
            </w:r>
            <w:proofErr w:type="spellStart"/>
            <w:r w:rsidRPr="006C324D"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  <w:t>водопровода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км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0,400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0,400</w:t>
            </w:r>
          </w:p>
        </w:tc>
      </w:tr>
      <w:tr w:rsidR="006C324D" w:rsidRPr="006C324D" w:rsidTr="004710C4">
        <w:trPr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i/>
                <w:iCs/>
                <w:sz w:val="22"/>
                <w:szCs w:val="22"/>
                <w:lang w:val="en-US" w:eastAsia="en-U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  <w:lang w:val="en-US" w:eastAsia="en-US"/>
              </w:rPr>
              <w:t>млн.руб</w:t>
            </w:r>
            <w:proofErr w:type="spellEnd"/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1,310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1,310</w:t>
            </w:r>
          </w:p>
        </w:tc>
      </w:tr>
    </w:tbl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tbl>
      <w:tblPr>
        <w:tblW w:w="10147" w:type="dxa"/>
        <w:tblInd w:w="95" w:type="dxa"/>
        <w:tblLook w:val="0000"/>
      </w:tblPr>
      <w:tblGrid>
        <w:gridCol w:w="766"/>
        <w:gridCol w:w="3733"/>
        <w:gridCol w:w="1134"/>
        <w:gridCol w:w="1279"/>
        <w:gridCol w:w="1093"/>
        <w:gridCol w:w="2142"/>
      </w:tblGrid>
      <w:tr w:rsidR="006C324D" w:rsidRPr="006C324D" w:rsidTr="004710C4">
        <w:trPr>
          <w:trHeight w:val="315"/>
        </w:trPr>
        <w:tc>
          <w:tcPr>
            <w:tcW w:w="766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  <w:tc>
          <w:tcPr>
            <w:tcW w:w="3733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  <w:tc>
          <w:tcPr>
            <w:tcW w:w="1134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  <w:tc>
          <w:tcPr>
            <w:tcW w:w="1279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  <w:tc>
          <w:tcPr>
            <w:tcW w:w="1093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sz w:val="24"/>
                <w:szCs w:val="24"/>
                <w:lang w:val="en-US" w:eastAsia="en-US"/>
              </w:rPr>
            </w:pPr>
          </w:p>
        </w:tc>
        <w:tc>
          <w:tcPr>
            <w:tcW w:w="2142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Arial CYR" w:hAnsi="Arial CYR" w:cs="Arial CYR"/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6C324D">
              <w:rPr>
                <w:rFonts w:ascii="Arial CYR" w:hAnsi="Arial CYR" w:cs="Arial CYR"/>
                <w:b/>
                <w:bCs/>
                <w:sz w:val="24"/>
                <w:szCs w:val="24"/>
                <w:lang w:val="en-US" w:eastAsia="en-US"/>
              </w:rPr>
              <w:t>Таблица</w:t>
            </w:r>
            <w:proofErr w:type="spellEnd"/>
            <w:r w:rsidRPr="006C324D">
              <w:rPr>
                <w:rFonts w:ascii="Arial CYR" w:hAnsi="Arial CYR" w:cs="Arial CYR"/>
                <w:b/>
                <w:bCs/>
                <w:sz w:val="24"/>
                <w:szCs w:val="24"/>
                <w:lang w:val="en-US" w:eastAsia="en-US"/>
              </w:rPr>
              <w:t xml:space="preserve"> 1.</w:t>
            </w:r>
            <w:r w:rsidRPr="006C324D">
              <w:rPr>
                <w:rFonts w:ascii="Arial CYR" w:hAnsi="Arial CYR" w:cs="Arial CYR"/>
                <w:b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6C324D" w:rsidRPr="006C324D" w:rsidTr="004710C4">
        <w:trPr>
          <w:trHeight w:val="330"/>
        </w:trPr>
        <w:tc>
          <w:tcPr>
            <w:tcW w:w="10147" w:type="dxa"/>
            <w:gridSpan w:val="6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Раздел 4. </w:t>
            </w: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 xml:space="preserve"> </w:t>
            </w: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Капитальный ремонт котельной в д. Усилительный Пункт (Сверчково) по подготовке к отопительному сезону 2018 – 2020 гг.</w:t>
            </w:r>
          </w:p>
        </w:tc>
      </w:tr>
    </w:tbl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tbl>
      <w:tblPr>
        <w:tblW w:w="5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23"/>
        <w:gridCol w:w="1559"/>
      </w:tblGrid>
      <w:tr w:rsidR="006C324D" w:rsidRPr="006C324D" w:rsidTr="004710C4">
        <w:trPr>
          <w:cantSplit/>
          <w:trHeight w:hRule="exact" w:val="391"/>
        </w:trPr>
        <w:tc>
          <w:tcPr>
            <w:tcW w:w="4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6C324D">
              <w:rPr>
                <w:rFonts w:ascii="Times New Roman" w:hAnsi="Times New Roman" w:cs="Times New Roman"/>
                <w:bCs/>
                <w:lang w:eastAsia="ar-SA"/>
              </w:rPr>
              <w:t>Источники финансирования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 w:cs="Times New Roman"/>
                <w:bCs/>
                <w:lang w:eastAsia="ar-SA"/>
              </w:rPr>
            </w:pPr>
            <w:r w:rsidRPr="006C324D">
              <w:rPr>
                <w:rFonts w:ascii="Times New Roman" w:hAnsi="Times New Roman" w:cs="Times New Roman"/>
                <w:bCs/>
                <w:lang w:eastAsia="ar-SA"/>
              </w:rPr>
              <w:t>Всего, тыс. руб.</w:t>
            </w:r>
          </w:p>
        </w:tc>
      </w:tr>
      <w:tr w:rsidR="006C324D" w:rsidRPr="006C324D" w:rsidTr="004710C4">
        <w:trPr>
          <w:cantSplit/>
          <w:trHeight w:val="360"/>
        </w:trPr>
        <w:tc>
          <w:tcPr>
            <w:tcW w:w="4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C324D" w:rsidRPr="006C324D" w:rsidTr="004710C4">
        <w:trPr>
          <w:cantSplit/>
          <w:trHeight w:val="8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lang w:eastAsia="ar-SA"/>
              </w:rPr>
            </w:pPr>
            <w:r w:rsidRPr="006C324D">
              <w:rPr>
                <w:rFonts w:ascii="Times New Roman" w:hAnsi="Times New Roman" w:cs="Times New Roman"/>
                <w:lang w:eastAsia="ar-SA"/>
              </w:rPr>
              <w:t>Общий объем финансирования программных мероприятий</w:t>
            </w:r>
          </w:p>
          <w:p w:rsidR="006C324D" w:rsidRPr="006C324D" w:rsidRDefault="006C324D" w:rsidP="006C324D">
            <w:pPr>
              <w:autoSpaceDE w:val="0"/>
              <w:autoSpaceDN w:val="0"/>
              <w:adjustRightInd w:val="0"/>
              <w:snapToGrid w:val="0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6C324D">
              <w:rPr>
                <w:rFonts w:ascii="Times New Roman" w:hAnsi="Times New Roman" w:cs="Times New Roman"/>
                <w:lang w:eastAsia="ar-SA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val="en-US" w:eastAsia="en-US"/>
              </w:rPr>
              <w:t>8</w:t>
            </w:r>
            <w:r w:rsidRPr="006C324D">
              <w:rPr>
                <w:rFonts w:ascii="Times New Roman" w:hAnsi="Times New Roman" w:cs="Times New Roman"/>
                <w:lang w:eastAsia="en-US"/>
              </w:rPr>
              <w:t>22</w:t>
            </w:r>
            <w:r w:rsidRPr="006C324D">
              <w:rPr>
                <w:rFonts w:ascii="Times New Roman" w:hAnsi="Times New Roman" w:cs="Times New Roman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lang w:eastAsia="en-US"/>
              </w:rPr>
              <w:t>252</w:t>
            </w:r>
          </w:p>
        </w:tc>
      </w:tr>
      <w:tr w:rsidR="006C324D" w:rsidRPr="006C324D" w:rsidTr="004710C4">
        <w:trPr>
          <w:cantSplit/>
          <w:trHeight w:val="40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6C324D">
              <w:rPr>
                <w:rFonts w:ascii="Times New Roman" w:hAnsi="Times New Roman" w:cs="Times New Roman"/>
                <w:lang w:eastAsia="ar-SA"/>
              </w:rPr>
              <w:t>областной бюджет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val="en-US" w:eastAsia="en-US"/>
              </w:rPr>
              <w:t>8</w:t>
            </w:r>
            <w:r w:rsidRPr="006C324D">
              <w:rPr>
                <w:rFonts w:ascii="Times New Roman" w:hAnsi="Times New Roman" w:cs="Times New Roman"/>
                <w:lang w:eastAsia="en-US"/>
              </w:rPr>
              <w:t>14</w:t>
            </w:r>
            <w:r w:rsidRPr="006C324D">
              <w:rPr>
                <w:rFonts w:ascii="Times New Roman" w:hAnsi="Times New Roman" w:cs="Times New Roman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lang w:eastAsia="en-US"/>
              </w:rPr>
              <w:t>029</w:t>
            </w:r>
          </w:p>
        </w:tc>
      </w:tr>
      <w:tr w:rsidR="006C324D" w:rsidRPr="006C324D" w:rsidTr="004710C4">
        <w:trPr>
          <w:cantSplit/>
          <w:trHeight w:val="24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autoSpaceDE w:val="0"/>
              <w:autoSpaceDN w:val="0"/>
              <w:adjustRightInd w:val="0"/>
              <w:snapToGrid w:val="0"/>
              <w:jc w:val="both"/>
              <w:rPr>
                <w:rFonts w:ascii="Times New Roman" w:hAnsi="Times New Roman" w:cs="Times New Roman"/>
                <w:lang w:eastAsia="ar-SA"/>
              </w:rPr>
            </w:pPr>
            <w:r w:rsidRPr="006C324D">
              <w:rPr>
                <w:rFonts w:ascii="Times New Roman" w:hAnsi="Times New Roman" w:cs="Times New Roman"/>
                <w:lang w:eastAsia="ar-SA"/>
              </w:rPr>
              <w:t xml:space="preserve">местный бюджет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6C324D">
              <w:rPr>
                <w:rFonts w:ascii="Times New Roman" w:hAnsi="Times New Roman" w:cs="Times New Roman"/>
                <w:lang w:val="en-US" w:eastAsia="en-US"/>
              </w:rPr>
              <w:t>8,</w:t>
            </w:r>
            <w:r w:rsidRPr="006C324D">
              <w:rPr>
                <w:rFonts w:ascii="Times New Roman" w:hAnsi="Times New Roman" w:cs="Times New Roman"/>
                <w:lang w:eastAsia="en-US"/>
              </w:rPr>
              <w:t>223</w:t>
            </w:r>
          </w:p>
        </w:tc>
      </w:tr>
    </w:tbl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b/>
          <w:lang w:eastAsia="en-US"/>
        </w:rPr>
        <w:t>4.</w:t>
      </w:r>
      <w:r w:rsidRPr="006C324D">
        <w:rPr>
          <w:rFonts w:ascii="Times New Roman" w:hAnsi="Times New Roman" w:cs="Times New Roman"/>
          <w:lang w:eastAsia="en-US"/>
        </w:rPr>
        <w:t xml:space="preserve"> </w:t>
      </w:r>
      <w:r w:rsidRPr="006C324D">
        <w:rPr>
          <w:rFonts w:ascii="Times New Roman" w:hAnsi="Times New Roman" w:cs="Times New Roman"/>
          <w:b/>
          <w:bCs/>
          <w:lang w:eastAsia="en-US"/>
        </w:rPr>
        <w:t>Проекты комплексного обустройства площадок под компактную жилищную застройку на территории муниципального образования Никольского сельского поселения Гагаринского района Смоленской области</w:t>
      </w:r>
      <w:r w:rsidRPr="006C324D">
        <w:rPr>
          <w:rFonts w:ascii="Times New Roman" w:hAnsi="Times New Roman" w:cs="Times New Roman"/>
          <w:lang w:eastAsia="en-US"/>
        </w:rPr>
        <w:t xml:space="preserve">  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bCs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            В период на 2018-2020 годы согласно проектам комплексного обустройства площадок под компактную жилищную застройку на территории муниципального образования Никольское сельское поселение Гагаринского района Смоленской </w:t>
      </w:r>
      <w:r w:rsidRPr="006C324D">
        <w:rPr>
          <w:rFonts w:ascii="Times New Roman" w:hAnsi="Times New Roman" w:cs="Times New Roman"/>
          <w:lang w:eastAsia="en-US"/>
        </w:rPr>
        <w:lastRenderedPageBreak/>
        <w:t xml:space="preserve">области    планируется построить за счет средств инвесторов (средств населения)  </w:t>
      </w:r>
      <w:r w:rsidRPr="006C324D">
        <w:rPr>
          <w:rFonts w:ascii="Times New Roman" w:hAnsi="Times New Roman" w:cs="Times New Roman"/>
          <w:b/>
          <w:lang w:eastAsia="en-US"/>
        </w:rPr>
        <w:t xml:space="preserve">150 </w:t>
      </w:r>
      <w:r w:rsidRPr="006C324D">
        <w:rPr>
          <w:rFonts w:ascii="Times New Roman" w:hAnsi="Times New Roman" w:cs="Times New Roman"/>
          <w:lang w:eastAsia="en-US"/>
        </w:rPr>
        <w:t xml:space="preserve">жилых домов с подведением инженерных сетей. 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center"/>
        <w:rPr>
          <w:rFonts w:ascii="Times New Roman" w:hAnsi="Times New Roman" w:cs="Times New Roman"/>
          <w:b/>
          <w:bCs/>
          <w:lang w:eastAsia="en-US"/>
        </w:rPr>
      </w:pPr>
      <w:r w:rsidRPr="006C324D">
        <w:rPr>
          <w:rFonts w:ascii="Times New Roman" w:hAnsi="Times New Roman" w:cs="Times New Roman"/>
          <w:b/>
          <w:bCs/>
          <w:lang w:eastAsia="en-US"/>
        </w:rPr>
        <w:t>5. Ресурсное обеспечение Программы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Источниками финансирования реализации мероприятий Программы  являются: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средства областного бюджета (</w:t>
      </w:r>
      <w:proofErr w:type="spellStart"/>
      <w:r w:rsidRPr="006C324D">
        <w:rPr>
          <w:rFonts w:ascii="Times New Roman" w:hAnsi="Times New Roman" w:cs="Times New Roman"/>
          <w:lang w:eastAsia="en-US"/>
        </w:rPr>
        <w:t>прогнозно</w:t>
      </w:r>
      <w:proofErr w:type="spellEnd"/>
      <w:r w:rsidRPr="006C324D">
        <w:rPr>
          <w:rFonts w:ascii="Times New Roman" w:hAnsi="Times New Roman" w:cs="Times New Roman"/>
          <w:lang w:eastAsia="en-US"/>
        </w:rPr>
        <w:t>);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средства местных бюджетов (</w:t>
      </w:r>
      <w:proofErr w:type="spellStart"/>
      <w:r w:rsidRPr="006C324D">
        <w:rPr>
          <w:rFonts w:ascii="Times New Roman" w:hAnsi="Times New Roman" w:cs="Times New Roman"/>
          <w:lang w:eastAsia="en-US"/>
        </w:rPr>
        <w:t>прогнозно</w:t>
      </w:r>
      <w:proofErr w:type="spellEnd"/>
      <w:r w:rsidRPr="006C324D">
        <w:rPr>
          <w:rFonts w:ascii="Times New Roman" w:hAnsi="Times New Roman" w:cs="Times New Roman"/>
          <w:lang w:eastAsia="en-US"/>
        </w:rPr>
        <w:t>);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средства из внебюджетных источников (</w:t>
      </w:r>
      <w:proofErr w:type="spellStart"/>
      <w:r w:rsidRPr="006C324D">
        <w:rPr>
          <w:rFonts w:ascii="Times New Roman" w:hAnsi="Times New Roman" w:cs="Times New Roman"/>
          <w:lang w:eastAsia="en-US"/>
        </w:rPr>
        <w:t>прогнозно</w:t>
      </w:r>
      <w:proofErr w:type="spellEnd"/>
      <w:r w:rsidRPr="006C324D">
        <w:rPr>
          <w:rFonts w:ascii="Times New Roman" w:hAnsi="Times New Roman" w:cs="Times New Roman"/>
          <w:lang w:eastAsia="en-US"/>
        </w:rPr>
        <w:t>);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средства федерального бюджета (</w:t>
      </w:r>
      <w:proofErr w:type="spellStart"/>
      <w:r w:rsidRPr="006C324D">
        <w:rPr>
          <w:rFonts w:ascii="Times New Roman" w:hAnsi="Times New Roman" w:cs="Times New Roman"/>
          <w:lang w:eastAsia="en-US"/>
        </w:rPr>
        <w:t>прогнозно</w:t>
      </w:r>
      <w:proofErr w:type="spellEnd"/>
      <w:r w:rsidRPr="006C324D">
        <w:rPr>
          <w:rFonts w:ascii="Times New Roman" w:hAnsi="Times New Roman" w:cs="Times New Roman"/>
          <w:lang w:eastAsia="en-US"/>
        </w:rPr>
        <w:t>).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Потребность средств областного бюджета на финансирование мероприятий Программы 2018-2020 годов  составляет  814,029 тыс</w:t>
      </w:r>
      <w:proofErr w:type="gramStart"/>
      <w:r w:rsidRPr="006C324D">
        <w:rPr>
          <w:rFonts w:ascii="Times New Roman" w:hAnsi="Times New Roman" w:cs="Times New Roman"/>
          <w:lang w:eastAsia="en-US"/>
        </w:rPr>
        <w:t>.р</w:t>
      </w:r>
      <w:proofErr w:type="gramEnd"/>
      <w:r w:rsidRPr="006C324D">
        <w:rPr>
          <w:rFonts w:ascii="Times New Roman" w:hAnsi="Times New Roman" w:cs="Times New Roman"/>
          <w:lang w:eastAsia="en-US"/>
        </w:rPr>
        <w:t>ублей.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Прогноз потребности средств местного бюджета на финансирование мероприятий  составляет 34177,223 тыс</w:t>
      </w:r>
      <w:proofErr w:type="gramStart"/>
      <w:r w:rsidRPr="006C324D">
        <w:rPr>
          <w:rFonts w:ascii="Times New Roman" w:hAnsi="Times New Roman" w:cs="Times New Roman"/>
          <w:lang w:eastAsia="en-US"/>
        </w:rPr>
        <w:t>.р</w:t>
      </w:r>
      <w:proofErr w:type="gramEnd"/>
      <w:r w:rsidRPr="006C324D">
        <w:rPr>
          <w:rFonts w:ascii="Times New Roman" w:hAnsi="Times New Roman" w:cs="Times New Roman"/>
          <w:lang w:eastAsia="en-US"/>
        </w:rPr>
        <w:t>ублей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bCs/>
          <w:lang w:eastAsia="en-US"/>
        </w:rPr>
        <w:t xml:space="preserve">Ресурсное обеспечение реализации Программы </w:t>
      </w:r>
      <w:r w:rsidRPr="006C324D">
        <w:rPr>
          <w:rFonts w:ascii="Times New Roman" w:hAnsi="Times New Roman" w:cs="Times New Roman"/>
          <w:lang w:eastAsia="en-US"/>
        </w:rPr>
        <w:t>может быть скорректировано в течение периода ее действия с учетом особенностей реализации федеральных, областных, муниципальных и ведомственных программ и механизмов, на которых она базируется, а также с учетом ежегодного утверждения бюджетов Российской Федерации, Смоленской области, муниципального образования на очередной финансовый год.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ind w:firstLine="709"/>
        <w:jc w:val="both"/>
        <w:rPr>
          <w:rFonts w:ascii="Times New Roman" w:hAnsi="Times New Roman" w:cs="Times New Roman"/>
          <w:lang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center"/>
        <w:rPr>
          <w:rFonts w:ascii="Times New Roman" w:hAnsi="Times New Roman" w:cs="Times New Roman"/>
          <w:b/>
          <w:bCs/>
          <w:lang w:eastAsia="en-US"/>
        </w:rPr>
      </w:pPr>
      <w:r w:rsidRPr="006C324D">
        <w:rPr>
          <w:rFonts w:ascii="Times New Roman" w:hAnsi="Times New Roman" w:cs="Times New Roman"/>
          <w:b/>
          <w:bCs/>
          <w:lang w:eastAsia="en-US"/>
        </w:rPr>
        <w:t xml:space="preserve">6. Механизм реализации Программы 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b/>
          <w:bCs/>
          <w:lang w:eastAsia="en-US"/>
        </w:rPr>
      </w:pPr>
    </w:p>
    <w:p w:rsidR="006C324D" w:rsidRPr="006C324D" w:rsidRDefault="006C324D" w:rsidP="006C324D">
      <w:pPr>
        <w:ind w:left="131" w:firstLine="577"/>
        <w:jc w:val="both"/>
        <w:rPr>
          <w:rFonts w:ascii="Times New Roman" w:hAnsi="Times New Roman" w:cs="Times New Roman"/>
          <w:bCs/>
          <w:color w:val="000000"/>
        </w:rPr>
      </w:pPr>
      <w:r w:rsidRPr="006C324D">
        <w:rPr>
          <w:rFonts w:ascii="Times New Roman" w:hAnsi="Times New Roman" w:cs="Times New Roman"/>
          <w:color w:val="000000"/>
        </w:rPr>
        <w:t>Администрация</w:t>
      </w:r>
      <w:r w:rsidRPr="006C324D">
        <w:rPr>
          <w:rFonts w:ascii="Times New Roman" w:hAnsi="Times New Roman" w:cs="Times New Roman"/>
          <w:i/>
          <w:color w:val="000000"/>
        </w:rPr>
        <w:t xml:space="preserve"> </w:t>
      </w:r>
      <w:r w:rsidRPr="006C324D">
        <w:rPr>
          <w:rFonts w:ascii="Times New Roman" w:hAnsi="Times New Roman" w:cs="Times New Roman"/>
          <w:bCs/>
          <w:color w:val="000000"/>
        </w:rPr>
        <w:t>муниципального образования «Гагаринский район»  Смоленской области</w:t>
      </w:r>
      <w:r w:rsidRPr="006C324D">
        <w:rPr>
          <w:rFonts w:ascii="Times New Roman" w:hAnsi="Times New Roman" w:cs="Times New Roman"/>
          <w:color w:val="000000"/>
        </w:rPr>
        <w:t xml:space="preserve"> осуществляет исполнение муниципальной  Программы, представляет отчеты о ходе реализации муниципальной    Программы в  отдел экономического развития и потребительского рынка Администрации </w:t>
      </w:r>
      <w:r w:rsidRPr="006C324D">
        <w:rPr>
          <w:rFonts w:ascii="Times New Roman" w:hAnsi="Times New Roman" w:cs="Times New Roman"/>
          <w:bCs/>
          <w:color w:val="000000"/>
        </w:rPr>
        <w:t>муниципального образования «Гагаринский район»  Смоленской области.</w:t>
      </w:r>
    </w:p>
    <w:p w:rsidR="006C324D" w:rsidRPr="006C324D" w:rsidRDefault="006C324D" w:rsidP="006C324D">
      <w:pPr>
        <w:ind w:firstLine="708"/>
        <w:jc w:val="both"/>
        <w:rPr>
          <w:rFonts w:ascii="Times New Roman" w:hAnsi="Times New Roman" w:cs="Times New Roman"/>
          <w:bCs/>
          <w:color w:val="000000"/>
        </w:rPr>
      </w:pPr>
      <w:r w:rsidRPr="006C324D">
        <w:rPr>
          <w:rFonts w:ascii="Times New Roman" w:hAnsi="Times New Roman" w:cs="Times New Roman"/>
          <w:color w:val="000000"/>
        </w:rPr>
        <w:t xml:space="preserve">Контроль над ходом реализации муниципальной   Программы осуществляет комитет территориального планирования, градостроительной деятельности, энергетики и коммуникаций Администрации </w:t>
      </w:r>
      <w:r w:rsidRPr="006C324D">
        <w:rPr>
          <w:rFonts w:ascii="Times New Roman" w:hAnsi="Times New Roman" w:cs="Times New Roman"/>
          <w:bCs/>
          <w:color w:val="000000"/>
        </w:rPr>
        <w:t>муниципального образования «Гагаринский район»  Смоленской области.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firstLine="720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>Программа подлежит ежегодной корректировке в части объемов финансирования и значений целевых показателей на очередной финансовый  год и плановый период.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firstLine="720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Управление и контроль  реализации программы осуществляется  путем формирования  плана-графика реализации программы на очередной финансовый год, годового отчета о ходе реализации и оценке эффективности  муниципальной программы. </w:t>
      </w: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ind w:firstLine="720"/>
        <w:jc w:val="both"/>
        <w:rPr>
          <w:rFonts w:ascii="Times New Roman" w:hAnsi="Times New Roman" w:cs="Times New Roman"/>
          <w:lang w:eastAsia="en-US"/>
        </w:rPr>
      </w:pPr>
      <w:r w:rsidRPr="006C324D">
        <w:rPr>
          <w:rFonts w:ascii="Times New Roman" w:hAnsi="Times New Roman" w:cs="Times New Roman"/>
          <w:lang w:eastAsia="en-US"/>
        </w:rPr>
        <w:t xml:space="preserve">Показатели плана-графика формируются на основе целевых показателей </w:t>
      </w:r>
      <w:r w:rsidRPr="006C324D">
        <w:rPr>
          <w:rFonts w:ascii="Times New Roman" w:hAnsi="Times New Roman" w:cs="Times New Roman"/>
          <w:lang w:eastAsia="en-US"/>
        </w:rPr>
        <w:lastRenderedPageBreak/>
        <w:t xml:space="preserve">программы. </w:t>
      </w: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eastAsia="en-US"/>
        </w:rPr>
        <w:sectPr w:rsidR="006C324D" w:rsidRPr="006C324D">
          <w:pgSz w:w="11906" w:h="16838"/>
          <w:pgMar w:top="1134" w:right="737" w:bottom="1134" w:left="1134" w:header="567" w:footer="567" w:gutter="0"/>
          <w:pgNumType w:start="2"/>
          <w:cols w:space="720"/>
        </w:sectPr>
      </w:pPr>
    </w:p>
    <w:tbl>
      <w:tblPr>
        <w:tblW w:w="11568" w:type="dxa"/>
        <w:tblInd w:w="-792" w:type="dxa"/>
        <w:tblLayout w:type="fixed"/>
        <w:tblLook w:val="0000"/>
      </w:tblPr>
      <w:tblGrid>
        <w:gridCol w:w="540"/>
        <w:gridCol w:w="1664"/>
        <w:gridCol w:w="856"/>
        <w:gridCol w:w="180"/>
        <w:gridCol w:w="1330"/>
        <w:gridCol w:w="1260"/>
        <w:gridCol w:w="980"/>
        <w:gridCol w:w="996"/>
        <w:gridCol w:w="1014"/>
        <w:gridCol w:w="876"/>
        <w:gridCol w:w="876"/>
        <w:gridCol w:w="996"/>
      </w:tblGrid>
      <w:tr w:rsidR="006C324D" w:rsidRPr="006C324D" w:rsidTr="004710C4">
        <w:trPr>
          <w:trHeight w:val="810"/>
        </w:trPr>
        <w:tc>
          <w:tcPr>
            <w:tcW w:w="11568" w:type="dxa"/>
            <w:gridSpan w:val="12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lastRenderedPageBreak/>
              <w:t xml:space="preserve">Проекты комплексного обустройства площадок под компактную жилищную застройку на территории муниципального образования Никольское сельское поселение 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Гагаринск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ого</w:t>
            </w: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район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а</w:t>
            </w: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Смоленской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области</w:t>
            </w:r>
            <w:proofErr w:type="spellEnd"/>
          </w:p>
        </w:tc>
      </w:tr>
      <w:tr w:rsidR="006C324D" w:rsidRPr="006C324D" w:rsidTr="004710C4">
        <w:trPr>
          <w:trHeight w:val="390"/>
        </w:trPr>
        <w:tc>
          <w:tcPr>
            <w:tcW w:w="540" w:type="dxa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</w:p>
        </w:tc>
        <w:tc>
          <w:tcPr>
            <w:tcW w:w="1664" w:type="dxa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</w:p>
        </w:tc>
        <w:tc>
          <w:tcPr>
            <w:tcW w:w="1330" w:type="dxa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</w:p>
        </w:tc>
        <w:tc>
          <w:tcPr>
            <w:tcW w:w="1260" w:type="dxa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</w:p>
        </w:tc>
        <w:tc>
          <w:tcPr>
            <w:tcW w:w="980" w:type="dxa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</w:p>
        </w:tc>
        <w:tc>
          <w:tcPr>
            <w:tcW w:w="996" w:type="dxa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</w:p>
        </w:tc>
        <w:tc>
          <w:tcPr>
            <w:tcW w:w="1014" w:type="dxa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</w:p>
        </w:tc>
        <w:tc>
          <w:tcPr>
            <w:tcW w:w="876" w:type="dxa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Таблица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 1.</w:t>
            </w:r>
            <w:r w:rsidRPr="006C324D">
              <w:rPr>
                <w:rFonts w:ascii="Times New Roman" w:hAnsi="Times New Roman" w:cs="Times New Roman"/>
                <w:b/>
                <w:bCs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.</w:t>
            </w:r>
          </w:p>
        </w:tc>
      </w:tr>
      <w:tr w:rsidR="006C324D" w:rsidRPr="006C324D" w:rsidTr="004710C4">
        <w:trPr>
          <w:trHeight w:val="97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№ п/п</w:t>
            </w:r>
          </w:p>
        </w:tc>
        <w:tc>
          <w:tcPr>
            <w:tcW w:w="2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Наименование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проекта</w:t>
            </w:r>
            <w:proofErr w:type="spellEnd"/>
          </w:p>
        </w:tc>
        <w:tc>
          <w:tcPr>
            <w:tcW w:w="1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Адрес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Площадь земельного участка, кв</w:t>
            </w:r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.м</w:t>
            </w:r>
            <w:proofErr w:type="gramEnd"/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Коли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чество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жилых домов, планируемых </w:t>
            </w:r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строи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тельствуед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Общая                   площадь жилья,                    тыс. м</w:t>
            </w:r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2</w:t>
            </w:r>
            <w:proofErr w:type="gramEnd"/>
          </w:p>
        </w:tc>
        <w:tc>
          <w:tcPr>
            <w:tcW w:w="3762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Разбивка объемов и затрат по годам </w:t>
            </w:r>
          </w:p>
        </w:tc>
      </w:tr>
      <w:tr w:rsidR="006C324D" w:rsidRPr="006C324D" w:rsidTr="004710C4">
        <w:trPr>
          <w:trHeight w:val="36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762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6C324D" w:rsidRPr="006C324D" w:rsidTr="004710C4">
        <w:trPr>
          <w:trHeight w:val="31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27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по годам</w:t>
            </w:r>
          </w:p>
        </w:tc>
      </w:tr>
      <w:tr w:rsidR="006C324D" w:rsidRPr="006C324D" w:rsidTr="004710C4">
        <w:trPr>
          <w:trHeight w:val="33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70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</w:t>
            </w: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</w:t>
            </w: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20</w:t>
            </w:r>
            <w:proofErr w:type="spellEnd"/>
          </w:p>
        </w:tc>
      </w:tr>
      <w:tr w:rsidR="006C324D" w:rsidRPr="006C324D" w:rsidTr="004710C4">
        <w:trPr>
          <w:trHeight w:val="2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10</w:t>
            </w:r>
          </w:p>
        </w:tc>
      </w:tr>
      <w:tr w:rsidR="006C324D" w:rsidRPr="006C324D" w:rsidTr="004710C4">
        <w:trPr>
          <w:trHeight w:val="315"/>
        </w:trPr>
        <w:tc>
          <w:tcPr>
            <w:tcW w:w="115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</w:tr>
      <w:tr w:rsidR="006C324D" w:rsidRPr="006C324D" w:rsidTr="004710C4">
        <w:trPr>
          <w:trHeight w:val="635"/>
        </w:trPr>
        <w:tc>
          <w:tcPr>
            <w:tcW w:w="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Улица/ тыс.кв</w:t>
            </w:r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.м</w:t>
            </w:r>
            <w:proofErr w:type="gramEnd"/>
          </w:p>
        </w:tc>
        <w:tc>
          <w:tcPr>
            <w:tcW w:w="15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д. Никольское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391137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0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1,2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1,2</w:t>
            </w:r>
          </w:p>
        </w:tc>
      </w:tr>
      <w:tr w:rsidR="006C324D" w:rsidRPr="006C324D" w:rsidTr="004710C4">
        <w:trPr>
          <w:trHeight w:val="36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количество домов, ед.</w:t>
            </w:r>
          </w:p>
        </w:tc>
        <w:tc>
          <w:tcPr>
            <w:tcW w:w="15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55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55</w:t>
            </w:r>
          </w:p>
        </w:tc>
      </w:tr>
      <w:tr w:rsidR="006C324D" w:rsidRPr="006C324D" w:rsidTr="004710C4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газификация</w:t>
            </w:r>
            <w:proofErr w:type="spellEnd"/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8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2.400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00</w:t>
            </w:r>
          </w:p>
        </w:tc>
      </w:tr>
      <w:tr w:rsidR="006C324D" w:rsidRPr="006C324D" w:rsidTr="004710C4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2,400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40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</w:tr>
      <w:tr w:rsidR="006C324D" w:rsidRPr="006C324D" w:rsidTr="004710C4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электросети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опорами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8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2,400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00</w:t>
            </w:r>
          </w:p>
        </w:tc>
      </w:tr>
      <w:tr w:rsidR="006C324D" w:rsidRPr="006C324D" w:rsidTr="004710C4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,7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6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2,880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880</w:t>
            </w:r>
          </w:p>
        </w:tc>
      </w:tr>
      <w:tr w:rsidR="006C324D" w:rsidRPr="006C324D" w:rsidTr="004710C4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улично-дорожная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сеть</w:t>
            </w:r>
            <w:proofErr w:type="spellEnd"/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0,300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2,400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00</w:t>
            </w:r>
          </w:p>
        </w:tc>
      </w:tr>
      <w:tr w:rsidR="006C324D" w:rsidRPr="006C324D" w:rsidTr="004710C4">
        <w:trPr>
          <w:trHeight w:val="36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24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12,000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,000</w:t>
            </w:r>
          </w:p>
        </w:tc>
      </w:tr>
      <w:tr w:rsidR="006C324D" w:rsidRPr="006C324D" w:rsidTr="004710C4">
        <w:trPr>
          <w:trHeight w:val="55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lastRenderedPageBreak/>
              <w:t>2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Улица</w:t>
            </w:r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,</w:t>
            </w:r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тыс.кв</w:t>
            </w:r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.м</w:t>
            </w:r>
            <w:proofErr w:type="gramEnd"/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 xml:space="preserve">д. 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Алексеевка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117046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14,88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</w:tr>
      <w:tr w:rsidR="006C324D" w:rsidRPr="006C324D" w:rsidTr="004710C4">
        <w:trPr>
          <w:trHeight w:val="7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252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Количество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домов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ед.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15</w:t>
            </w:r>
          </w:p>
        </w:tc>
      </w:tr>
      <w:tr w:rsidR="006C324D" w:rsidRPr="006C324D" w:rsidTr="004710C4">
        <w:trPr>
          <w:trHeight w:val="34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газификация</w:t>
            </w:r>
            <w:proofErr w:type="spellEnd"/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00</w:t>
            </w:r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50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50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электросети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опорами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00</w:t>
            </w:r>
          </w:p>
        </w:tc>
      </w:tr>
      <w:tr w:rsidR="006C324D" w:rsidRPr="006C324D" w:rsidTr="004710C4">
        <w:trPr>
          <w:trHeight w:val="43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00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улично-дорожная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сеть</w:t>
            </w:r>
            <w:proofErr w:type="spellEnd"/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4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00</w:t>
            </w:r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5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22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10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00</w:t>
            </w:r>
          </w:p>
        </w:tc>
      </w:tr>
      <w:tr w:rsidR="006C324D" w:rsidRPr="006C324D" w:rsidTr="004710C4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Улица</w:t>
            </w:r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,</w:t>
            </w:r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тыс.кв.м.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д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.</w:t>
            </w:r>
          </w:p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К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ожино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841652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15000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0,000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количество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домов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ед</w:t>
            </w:r>
            <w:proofErr w:type="spellEnd"/>
          </w:p>
        </w:tc>
        <w:tc>
          <w:tcPr>
            <w:tcW w:w="13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4</w:t>
            </w:r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газификация</w:t>
            </w:r>
            <w:proofErr w:type="spellEnd"/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2500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25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  <w:proofErr w:type="spellEnd"/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электросети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опорами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250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25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  <w:proofErr w:type="spellEnd"/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3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3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0</w:t>
            </w:r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улично-дорожная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сеть</w:t>
            </w:r>
            <w:proofErr w:type="spellEnd"/>
          </w:p>
        </w:tc>
        <w:tc>
          <w:tcPr>
            <w:tcW w:w="10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250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250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</w:tr>
      <w:tr w:rsidR="006C324D" w:rsidRPr="006C324D" w:rsidTr="004710C4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12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12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,</w:t>
            </w:r>
            <w:r w:rsidRPr="006C324D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5</w:t>
            </w:r>
          </w:p>
        </w:tc>
      </w:tr>
      <w:tr w:rsidR="006C324D" w:rsidRPr="006C324D" w:rsidTr="004710C4">
        <w:trPr>
          <w:trHeight w:val="345"/>
        </w:trPr>
        <w:tc>
          <w:tcPr>
            <w:tcW w:w="3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 xml:space="preserve">ИТОГО,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кв.м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.:</w:t>
            </w:r>
            <w:proofErr w:type="gram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691,797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798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92,198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4,275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0,550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0,550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lang w:val="en-US" w:eastAsia="en-US"/>
              </w:rPr>
              <w:t>3,175</w:t>
            </w:r>
          </w:p>
        </w:tc>
      </w:tr>
      <w:tr w:rsidR="006C324D" w:rsidRPr="006C324D" w:rsidTr="004710C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27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Итого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домов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 xml:space="preserve">,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ед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38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28</w:t>
            </w:r>
          </w:p>
        </w:tc>
      </w:tr>
      <w:tr w:rsidR="006C324D" w:rsidRPr="006C324D" w:rsidTr="004710C4">
        <w:trPr>
          <w:trHeight w:val="78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Итого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стоимость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lastRenderedPageBreak/>
              <w:t>домов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lastRenderedPageBreak/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ind w:left="-5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105,592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13,585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13,585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78,422</w:t>
            </w:r>
          </w:p>
        </w:tc>
      </w:tr>
      <w:tr w:rsidR="006C324D" w:rsidRPr="006C324D" w:rsidTr="004710C4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lastRenderedPageBreak/>
              <w:t> </w:t>
            </w:r>
          </w:p>
        </w:tc>
        <w:tc>
          <w:tcPr>
            <w:tcW w:w="1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Итого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газификация</w:t>
            </w:r>
            <w:proofErr w:type="spellEnd"/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0,360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0,160</w:t>
            </w:r>
          </w:p>
        </w:tc>
      </w:tr>
      <w:tr w:rsidR="006C324D" w:rsidRPr="006C324D" w:rsidTr="004710C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0,324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0,090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0,090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0,144</w:t>
            </w:r>
          </w:p>
        </w:tc>
      </w:tr>
      <w:tr w:rsidR="006C324D" w:rsidRPr="006C324D" w:rsidTr="004710C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Итого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электросети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с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опорами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1,120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0,200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0,200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0,720</w:t>
            </w:r>
          </w:p>
        </w:tc>
      </w:tr>
      <w:tr w:rsidR="006C324D" w:rsidRPr="006C324D" w:rsidTr="004710C4">
        <w:trPr>
          <w:trHeight w:val="34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1,344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0,240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0,240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0,864</w:t>
            </w:r>
          </w:p>
        </w:tc>
      </w:tr>
      <w:tr w:rsidR="006C324D" w:rsidRPr="006C324D" w:rsidTr="004710C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Итого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улично-дорожная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сеть</w:t>
            </w:r>
            <w:proofErr w:type="spellEnd"/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км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0,560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0,100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0,100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0,360</w:t>
            </w:r>
          </w:p>
        </w:tc>
      </w:tr>
      <w:tr w:rsidR="006C324D" w:rsidRPr="006C324D" w:rsidTr="004710C4">
        <w:trPr>
          <w:trHeight w:val="31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млн.руб</w:t>
            </w:r>
            <w:proofErr w:type="spellEnd"/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.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5,600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1,000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1,000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3,600</w:t>
            </w:r>
          </w:p>
        </w:tc>
      </w:tr>
      <w:tr w:rsidR="006C324D" w:rsidRPr="006C324D" w:rsidTr="004710C4">
        <w:trPr>
          <w:trHeight w:val="57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6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ИТОГО СЕТИ:</w:t>
            </w:r>
          </w:p>
        </w:tc>
        <w:tc>
          <w:tcPr>
            <w:tcW w:w="10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млн.руб</w:t>
            </w:r>
            <w:proofErr w:type="spellEnd"/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2"/>
                <w:szCs w:val="22"/>
                <w:lang w:val="en-US" w:eastAsia="en-US"/>
              </w:rPr>
              <w:t> 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8,836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1,610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1,610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5,616</w:t>
            </w:r>
          </w:p>
        </w:tc>
      </w:tr>
    </w:tbl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lang w:val="en-US" w:eastAsia="en-US"/>
        </w:rPr>
      </w:pP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lang w:val="en-US" w:eastAsia="en-US"/>
        </w:rPr>
      </w:pP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lang w:val="en-US" w:eastAsia="en-US"/>
        </w:rPr>
      </w:pPr>
    </w:p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lang w:val="en-US" w:eastAsia="en-US"/>
        </w:rPr>
      </w:pPr>
    </w:p>
    <w:p w:rsidR="006C324D" w:rsidRPr="006C324D" w:rsidRDefault="006C324D" w:rsidP="006C324D">
      <w:pPr>
        <w:widowControl w:val="0"/>
        <w:adjustRightInd w:val="0"/>
        <w:spacing w:line="360" w:lineRule="atLeast"/>
        <w:jc w:val="both"/>
        <w:rPr>
          <w:rFonts w:ascii="Times New Roman" w:hAnsi="Times New Roman" w:cs="Times New Roman"/>
          <w:lang w:val="en-US" w:eastAsia="en-US"/>
        </w:rPr>
        <w:sectPr w:rsidR="006C324D" w:rsidRPr="006C324D">
          <w:pgSz w:w="16838" w:h="11906" w:orient="landscape"/>
          <w:pgMar w:top="1134" w:right="1134" w:bottom="567" w:left="1134" w:header="567" w:footer="567" w:gutter="0"/>
          <w:pgNumType w:start="2"/>
          <w:cols w:space="720"/>
        </w:sectPr>
      </w:pPr>
    </w:p>
    <w:tbl>
      <w:tblPr>
        <w:tblW w:w="14801" w:type="dxa"/>
        <w:tblInd w:w="89" w:type="dxa"/>
        <w:tblLook w:val="0000"/>
      </w:tblPr>
      <w:tblGrid>
        <w:gridCol w:w="560"/>
        <w:gridCol w:w="2499"/>
        <w:gridCol w:w="3607"/>
        <w:gridCol w:w="1368"/>
        <w:gridCol w:w="1679"/>
        <w:gridCol w:w="1452"/>
        <w:gridCol w:w="1919"/>
        <w:gridCol w:w="1981"/>
      </w:tblGrid>
      <w:tr w:rsidR="006C324D" w:rsidRPr="006C324D" w:rsidTr="004710C4">
        <w:trPr>
          <w:trHeight w:val="675"/>
        </w:trPr>
        <w:tc>
          <w:tcPr>
            <w:tcW w:w="1480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b/>
                <w:bCs/>
                <w:sz w:val="24"/>
                <w:szCs w:val="24"/>
                <w:lang w:val="en-US" w:eastAsia="en-US"/>
              </w:rPr>
            </w:pPr>
            <w:bookmarkStart w:id="3" w:name="RANGE!A1:H58"/>
            <w:bookmarkEnd w:id="3"/>
            <w:proofErr w:type="spellStart"/>
            <w:r w:rsidRPr="006C324D">
              <w:rPr>
                <w:b/>
                <w:bCs/>
                <w:sz w:val="24"/>
                <w:szCs w:val="24"/>
                <w:lang w:val="en-US" w:eastAsia="en-US"/>
              </w:rPr>
              <w:lastRenderedPageBreak/>
              <w:t>Ресурсное</w:t>
            </w:r>
            <w:proofErr w:type="spellEnd"/>
            <w:r w:rsidRPr="006C324D">
              <w:rPr>
                <w:b/>
                <w:bCs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6C324D">
              <w:rPr>
                <w:b/>
                <w:bCs/>
                <w:sz w:val="24"/>
                <w:szCs w:val="24"/>
                <w:lang w:val="en-US" w:eastAsia="en-US"/>
              </w:rPr>
              <w:t>обеспечение</w:t>
            </w:r>
            <w:proofErr w:type="spellEnd"/>
            <w:r w:rsidRPr="006C324D">
              <w:rPr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b/>
                <w:bCs/>
                <w:sz w:val="24"/>
                <w:szCs w:val="24"/>
                <w:lang w:val="en-US" w:eastAsia="en-US"/>
              </w:rPr>
              <w:t>Программы</w:t>
            </w:r>
            <w:proofErr w:type="spellEnd"/>
            <w:r w:rsidRPr="006C324D">
              <w:rPr>
                <w:sz w:val="24"/>
                <w:szCs w:val="24"/>
                <w:lang w:val="en-US" w:eastAsia="en-US"/>
              </w:rPr>
              <w:t xml:space="preserve">                                                                   </w:t>
            </w:r>
            <w:proofErr w:type="spellStart"/>
            <w:r w:rsidRPr="006C324D">
              <w:rPr>
                <w:sz w:val="24"/>
                <w:szCs w:val="24"/>
                <w:lang w:val="en-US" w:eastAsia="en-US"/>
              </w:rPr>
              <w:t>Таблица</w:t>
            </w:r>
            <w:proofErr w:type="spellEnd"/>
            <w:r w:rsidRPr="006C324D">
              <w:rPr>
                <w:sz w:val="24"/>
                <w:szCs w:val="24"/>
                <w:lang w:val="en-US" w:eastAsia="en-US"/>
              </w:rPr>
              <w:t xml:space="preserve"> №3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№ п/п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Наименование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мероприятий</w:t>
            </w:r>
            <w:proofErr w:type="spellEnd"/>
          </w:p>
        </w:tc>
        <w:tc>
          <w:tcPr>
            <w:tcW w:w="36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Источник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финансирования</w:t>
            </w:r>
            <w:proofErr w:type="spellEnd"/>
          </w:p>
        </w:tc>
        <w:tc>
          <w:tcPr>
            <w:tcW w:w="132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Единица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измерения</w:t>
            </w:r>
            <w:proofErr w:type="spellEnd"/>
          </w:p>
        </w:tc>
        <w:tc>
          <w:tcPr>
            <w:tcW w:w="50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Годы</w:t>
            </w:r>
            <w:proofErr w:type="spellEnd"/>
          </w:p>
        </w:tc>
        <w:tc>
          <w:tcPr>
            <w:tcW w:w="1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</w:tr>
      <w:tr w:rsidR="006C324D" w:rsidRPr="006C324D" w:rsidTr="004710C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</w:t>
            </w: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201</w:t>
            </w: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</w:t>
            </w: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20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8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Разработка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предпроектных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и проектных работ, оплата экспертиз для строительства межпоселковых газопроводов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2349,4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2349,4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из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них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областной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920,4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920,4</w:t>
            </w:r>
          </w:p>
        </w:tc>
      </w:tr>
      <w:tr w:rsidR="006C324D" w:rsidRPr="006C324D" w:rsidTr="004710C4">
        <w:trPr>
          <w:trHeight w:val="60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местный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              (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района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1429,0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1429,0</w:t>
            </w:r>
          </w:p>
        </w:tc>
      </w:tr>
      <w:tr w:rsidR="006C324D" w:rsidRPr="006C324D" w:rsidTr="004710C4">
        <w:trPr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внебюджетные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источники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Разработка проектной и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предпроектной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документации для строительства наружных сетей газопроводов низкого давления для газоснабжения жилых домов и объектов соцкультбыта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2000,0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5900,0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4000,0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11900,0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из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них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областной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местный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1600,0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5900,0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4000,0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11500,0</w:t>
            </w:r>
          </w:p>
        </w:tc>
      </w:tr>
      <w:tr w:rsidR="006C324D" w:rsidRPr="006C324D" w:rsidTr="004710C4">
        <w:trPr>
          <w:trHeight w:val="78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внебюджетные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источники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200,0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600,0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Разработка проектной и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предпроектной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документации для реконструкции отдельных участков сетей и систем питьевого водоснабжения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2500,0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7265,0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3000,0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12765,0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из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них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областной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местный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2500,0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7265,0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3000,0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12765,0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внебюджетные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источники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Строительство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межпоселковых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газопроводов</w:t>
            </w:r>
            <w:proofErr w:type="spellEnd"/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3421,0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24586,0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29200,0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57207,0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из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них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областной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18292,0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9200,0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27492,0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местный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внебюджетные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средства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3421,0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6294,0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20000,0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29715,0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распределительных газопроводов низкого давления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40854,0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48241,0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59319,0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148414,0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из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них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областной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21346,0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25206,0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30994,0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77546,0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местный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2042,7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2412,0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2966,0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7420,7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федеральный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17465,0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20623,0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25359,0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63447,0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Строительство и реконструкция сетей водоснабжения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7577,0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79430,0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72649,0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159656,0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из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них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областной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3959,0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41502,0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37959,0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79461,0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местный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375,9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3971,5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3632,5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7979,9</w:t>
            </w:r>
          </w:p>
        </w:tc>
      </w:tr>
      <w:tr w:rsidR="006C324D" w:rsidRPr="006C324D" w:rsidTr="004710C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федеральный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3242,0</w:t>
            </w:r>
          </w:p>
        </w:tc>
        <w:tc>
          <w:tcPr>
            <w:tcW w:w="145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33956,5</w:t>
            </w:r>
          </w:p>
        </w:tc>
        <w:tc>
          <w:tcPr>
            <w:tcW w:w="191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31058,0</w:t>
            </w:r>
          </w:p>
        </w:tc>
        <w:tc>
          <w:tcPr>
            <w:tcW w:w="198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68256,5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7</w:t>
            </w:r>
          </w:p>
        </w:tc>
        <w:tc>
          <w:tcPr>
            <w:tcW w:w="2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Строительство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сетей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водоотведения</w:t>
            </w:r>
            <w:proofErr w:type="spellEnd"/>
          </w:p>
        </w:tc>
        <w:tc>
          <w:tcPr>
            <w:tcW w:w="3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13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4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650,0</w:t>
            </w:r>
          </w:p>
        </w:tc>
        <w:tc>
          <w:tcPr>
            <w:tcW w:w="19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650,0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из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них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областной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920,0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местный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650,0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650,0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внебюджетные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источники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8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Строительство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объектов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теплоснабжения</w:t>
            </w:r>
            <w:proofErr w:type="spellEnd"/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9441,7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9441,7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из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них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областной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8969,6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8969,6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местный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472,1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472,1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внебюджетные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источники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510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9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Закупка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коммунальной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техники</w:t>
            </w:r>
            <w:proofErr w:type="spellEnd"/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1000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из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них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областной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местный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район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)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1000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1000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федеральный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24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24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Итого</w:t>
            </w:r>
            <w:proofErr w:type="spell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:</w:t>
            </w: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всего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69143,1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166072,0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168168,0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  <w:t>403383,1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из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них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 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федеральный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20707,0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54579,5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56417,0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131703,5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областной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35195,0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85000,0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78153,0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198348,0</w:t>
            </w:r>
          </w:p>
        </w:tc>
      </w:tr>
      <w:tr w:rsidR="006C324D" w:rsidRPr="006C324D" w:rsidTr="004710C4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местный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бюджет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9419,7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20198,5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13598,5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43216,7</w:t>
            </w:r>
          </w:p>
        </w:tc>
      </w:tr>
      <w:tr w:rsidR="006C324D" w:rsidRPr="006C324D" w:rsidTr="004710C4">
        <w:trPr>
          <w:trHeight w:val="45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том числе бюджет района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2429,0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2429,0</w:t>
            </w:r>
          </w:p>
        </w:tc>
      </w:tr>
      <w:tr w:rsidR="006C324D" w:rsidRPr="006C324D" w:rsidTr="004710C4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внебюджетные</w:t>
            </w:r>
            <w:proofErr w:type="spell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источники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тыс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proofErr w:type="gramStart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руб</w:t>
            </w:r>
            <w:proofErr w:type="spellEnd"/>
            <w:proofErr w:type="gramEnd"/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3821,0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6494,0</w:t>
            </w:r>
          </w:p>
        </w:tc>
        <w:tc>
          <w:tcPr>
            <w:tcW w:w="19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20000,0</w:t>
            </w:r>
          </w:p>
        </w:tc>
        <w:tc>
          <w:tcPr>
            <w:tcW w:w="1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right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6C324D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30315,0</w:t>
            </w:r>
          </w:p>
        </w:tc>
      </w:tr>
      <w:tr w:rsidR="006C324D" w:rsidRPr="006C324D" w:rsidTr="004710C4">
        <w:trPr>
          <w:trHeight w:val="255"/>
        </w:trPr>
        <w:tc>
          <w:tcPr>
            <w:tcW w:w="337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2499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3607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327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679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452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19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sz w:val="24"/>
                <w:szCs w:val="24"/>
                <w:lang w:val="en-US" w:eastAsia="en-US"/>
              </w:rPr>
            </w:pPr>
          </w:p>
        </w:tc>
        <w:tc>
          <w:tcPr>
            <w:tcW w:w="1981" w:type="dxa"/>
            <w:noWrap/>
            <w:vAlign w:val="bottom"/>
          </w:tcPr>
          <w:p w:rsidR="006C324D" w:rsidRPr="006C324D" w:rsidRDefault="006C324D" w:rsidP="006C324D">
            <w:pPr>
              <w:widowControl w:val="0"/>
              <w:adjustRightInd w:val="0"/>
              <w:spacing w:line="360" w:lineRule="atLeast"/>
              <w:jc w:val="both"/>
              <w:rPr>
                <w:sz w:val="24"/>
                <w:szCs w:val="24"/>
                <w:lang w:val="en-US" w:eastAsia="en-US"/>
              </w:rPr>
            </w:pPr>
          </w:p>
        </w:tc>
      </w:tr>
    </w:tbl>
    <w:p w:rsidR="006C324D" w:rsidRPr="006C324D" w:rsidRDefault="006C324D" w:rsidP="006C324D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Times New Roman" w:hAnsi="Times New Roman" w:cs="Times New Roman"/>
          <w:lang w:val="en-US" w:eastAsia="en-US"/>
        </w:rPr>
      </w:pPr>
    </w:p>
    <w:p w:rsidR="00FD01A1" w:rsidRDefault="00FD01A1"/>
    <w:sectPr w:rsidR="00FD01A1" w:rsidSect="00FD01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AF3CFB"/>
    <w:multiLevelType w:val="hybridMultilevel"/>
    <w:tmpl w:val="ABC073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C324D"/>
    <w:rsid w:val="001E3349"/>
    <w:rsid w:val="003A46EA"/>
    <w:rsid w:val="003E0517"/>
    <w:rsid w:val="00460358"/>
    <w:rsid w:val="006C324D"/>
    <w:rsid w:val="00B457B6"/>
    <w:rsid w:val="00C31B34"/>
    <w:rsid w:val="00DE5E4E"/>
    <w:rsid w:val="00F14D5C"/>
    <w:rsid w:val="00FD0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B34"/>
    <w:rPr>
      <w:rFonts w:ascii="Arial" w:hAnsi="Arial" w:cs="Arial"/>
      <w:sz w:val="28"/>
      <w:szCs w:val="28"/>
    </w:rPr>
  </w:style>
  <w:style w:type="paragraph" w:styleId="1">
    <w:name w:val="heading 1"/>
    <w:basedOn w:val="a"/>
    <w:next w:val="a"/>
    <w:link w:val="10"/>
    <w:qFormat/>
    <w:rsid w:val="006C324D"/>
    <w:pPr>
      <w:keepNext/>
      <w:jc w:val="center"/>
      <w:outlineLvl w:val="0"/>
    </w:pPr>
    <w:rPr>
      <w:rFonts w:ascii="Cambria" w:hAnsi="Cambria" w:cs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C324D"/>
    <w:pPr>
      <w:keepNext/>
      <w:outlineLvl w:val="1"/>
    </w:pPr>
    <w:rPr>
      <w:rFonts w:ascii="Cambria" w:hAnsi="Cambria" w:cs="Cambria"/>
      <w:b/>
      <w:bCs/>
      <w:i/>
      <w:iCs/>
    </w:rPr>
  </w:style>
  <w:style w:type="paragraph" w:styleId="3">
    <w:name w:val="heading 3"/>
    <w:basedOn w:val="a"/>
    <w:next w:val="a"/>
    <w:link w:val="30"/>
    <w:qFormat/>
    <w:rsid w:val="006C324D"/>
    <w:pPr>
      <w:keepNext/>
      <w:jc w:val="right"/>
      <w:outlineLvl w:val="2"/>
    </w:pPr>
    <w:rPr>
      <w:rFonts w:ascii="Cambria" w:hAnsi="Cambria" w:cs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C324D"/>
    <w:pPr>
      <w:keepNext/>
      <w:jc w:val="center"/>
      <w:outlineLvl w:val="3"/>
    </w:pPr>
    <w:rPr>
      <w:rFonts w:ascii="Calibri" w:hAnsi="Calibri" w:cs="Calibri"/>
      <w:b/>
      <w:bCs/>
    </w:rPr>
  </w:style>
  <w:style w:type="paragraph" w:styleId="6">
    <w:name w:val="heading 6"/>
    <w:basedOn w:val="a"/>
    <w:next w:val="a"/>
    <w:link w:val="60"/>
    <w:qFormat/>
    <w:rsid w:val="006C324D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5"/>
    </w:pPr>
    <w:rPr>
      <w:rFonts w:ascii="Calibri" w:hAnsi="Calibri" w:cs="Calibri"/>
      <w:b/>
      <w:bCs/>
      <w:sz w:val="20"/>
      <w:szCs w:val="20"/>
    </w:rPr>
  </w:style>
  <w:style w:type="paragraph" w:styleId="7">
    <w:name w:val="heading 7"/>
    <w:basedOn w:val="a"/>
    <w:next w:val="a"/>
    <w:link w:val="70"/>
    <w:qFormat/>
    <w:rsid w:val="006C324D"/>
    <w:p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qFormat/>
    <w:rsid w:val="006C324D"/>
    <w:pPr>
      <w:widowControl w:val="0"/>
      <w:autoSpaceDE w:val="0"/>
      <w:autoSpaceDN w:val="0"/>
      <w:adjustRightInd w:val="0"/>
      <w:spacing w:before="240" w:after="60"/>
      <w:ind w:firstLine="720"/>
      <w:jc w:val="both"/>
      <w:outlineLvl w:val="7"/>
    </w:pPr>
    <w:rPr>
      <w:rFonts w:ascii="Calibri" w:hAnsi="Calibri" w:cs="Calibri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324D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6C324D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6C324D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C324D"/>
    <w:rPr>
      <w:rFonts w:ascii="Calibri" w:hAnsi="Calibri" w:cs="Calibri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6C324D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rsid w:val="006C324D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6C324D"/>
    <w:rPr>
      <w:rFonts w:ascii="Calibri" w:hAnsi="Calibri" w:cs="Calibri"/>
      <w:i/>
      <w:iCs/>
      <w:sz w:val="24"/>
      <w:szCs w:val="24"/>
    </w:rPr>
  </w:style>
  <w:style w:type="numbering" w:customStyle="1" w:styleId="11">
    <w:name w:val="Нет списка1"/>
    <w:next w:val="a2"/>
    <w:semiHidden/>
    <w:rsid w:val="006C324D"/>
  </w:style>
  <w:style w:type="character" w:customStyle="1" w:styleId="a3">
    <w:name w:val="Текст сноски Знак"/>
    <w:basedOn w:val="a0"/>
    <w:link w:val="a4"/>
    <w:semiHidden/>
    <w:locked/>
    <w:rsid w:val="006C324D"/>
  </w:style>
  <w:style w:type="paragraph" w:styleId="a4">
    <w:name w:val="footnote text"/>
    <w:basedOn w:val="a"/>
    <w:link w:val="a3"/>
    <w:semiHidden/>
    <w:rsid w:val="006C324D"/>
    <w:rPr>
      <w:rFonts w:ascii="Times New Roman" w:hAnsi="Times New Roman" w:cs="Times New Roman"/>
      <w:sz w:val="20"/>
      <w:szCs w:val="20"/>
    </w:rPr>
  </w:style>
  <w:style w:type="character" w:customStyle="1" w:styleId="12">
    <w:name w:val="Текст сноски Знак1"/>
    <w:basedOn w:val="a0"/>
    <w:link w:val="a4"/>
    <w:uiPriority w:val="99"/>
    <w:semiHidden/>
    <w:rsid w:val="006C324D"/>
    <w:rPr>
      <w:rFonts w:ascii="Arial" w:hAnsi="Arial" w:cs="Arial"/>
    </w:rPr>
  </w:style>
  <w:style w:type="character" w:customStyle="1" w:styleId="a5">
    <w:name w:val="Текст примечания Знак"/>
    <w:basedOn w:val="a0"/>
    <w:link w:val="a6"/>
    <w:semiHidden/>
    <w:locked/>
    <w:rsid w:val="006C324D"/>
  </w:style>
  <w:style w:type="paragraph" w:styleId="a6">
    <w:name w:val="annotation text"/>
    <w:basedOn w:val="a"/>
    <w:link w:val="a5"/>
    <w:semiHidden/>
    <w:rsid w:val="006C324D"/>
    <w:rPr>
      <w:rFonts w:ascii="Times New Roman" w:hAnsi="Times New Roman" w:cs="Times New Roman"/>
      <w:sz w:val="20"/>
      <w:szCs w:val="20"/>
    </w:rPr>
  </w:style>
  <w:style w:type="character" w:customStyle="1" w:styleId="13">
    <w:name w:val="Текст примечания Знак1"/>
    <w:basedOn w:val="a0"/>
    <w:link w:val="a6"/>
    <w:uiPriority w:val="99"/>
    <w:semiHidden/>
    <w:rsid w:val="006C324D"/>
    <w:rPr>
      <w:rFonts w:ascii="Arial" w:hAnsi="Arial" w:cs="Arial"/>
    </w:rPr>
  </w:style>
  <w:style w:type="character" w:customStyle="1" w:styleId="a7">
    <w:name w:val="Верхний колонтитул Знак"/>
    <w:basedOn w:val="a0"/>
    <w:link w:val="a8"/>
    <w:locked/>
    <w:rsid w:val="006C324D"/>
  </w:style>
  <w:style w:type="paragraph" w:styleId="a8">
    <w:name w:val="header"/>
    <w:basedOn w:val="a"/>
    <w:link w:val="a7"/>
    <w:rsid w:val="006C324D"/>
    <w:pPr>
      <w:tabs>
        <w:tab w:val="center" w:pos="4153"/>
        <w:tab w:val="right" w:pos="8306"/>
      </w:tabs>
    </w:pPr>
    <w:rPr>
      <w:rFonts w:ascii="Times New Roman" w:hAnsi="Times New Roman" w:cs="Times New Roman"/>
      <w:sz w:val="20"/>
      <w:szCs w:val="20"/>
    </w:rPr>
  </w:style>
  <w:style w:type="character" w:customStyle="1" w:styleId="14">
    <w:name w:val="Верхний колонтитул Знак1"/>
    <w:basedOn w:val="a0"/>
    <w:link w:val="a8"/>
    <w:uiPriority w:val="99"/>
    <w:semiHidden/>
    <w:rsid w:val="006C324D"/>
    <w:rPr>
      <w:rFonts w:ascii="Arial" w:hAnsi="Arial" w:cs="Arial"/>
      <w:sz w:val="28"/>
      <w:szCs w:val="28"/>
    </w:rPr>
  </w:style>
  <w:style w:type="character" w:customStyle="1" w:styleId="a9">
    <w:name w:val="Нижний колонтитул Знак"/>
    <w:basedOn w:val="a0"/>
    <w:link w:val="aa"/>
    <w:locked/>
    <w:rsid w:val="006C324D"/>
  </w:style>
  <w:style w:type="paragraph" w:styleId="aa">
    <w:name w:val="footer"/>
    <w:basedOn w:val="a"/>
    <w:link w:val="a9"/>
    <w:rsid w:val="006C324D"/>
    <w:pPr>
      <w:tabs>
        <w:tab w:val="center" w:pos="4153"/>
        <w:tab w:val="right" w:pos="8306"/>
      </w:tabs>
    </w:pPr>
    <w:rPr>
      <w:rFonts w:ascii="Times New Roman" w:hAnsi="Times New Roman" w:cs="Times New Roman"/>
      <w:sz w:val="20"/>
      <w:szCs w:val="20"/>
    </w:rPr>
  </w:style>
  <w:style w:type="character" w:customStyle="1" w:styleId="15">
    <w:name w:val="Нижний колонтитул Знак1"/>
    <w:basedOn w:val="a0"/>
    <w:link w:val="aa"/>
    <w:uiPriority w:val="99"/>
    <w:semiHidden/>
    <w:rsid w:val="006C324D"/>
    <w:rPr>
      <w:rFonts w:ascii="Arial" w:hAnsi="Arial" w:cs="Arial"/>
      <w:sz w:val="28"/>
      <w:szCs w:val="28"/>
    </w:rPr>
  </w:style>
  <w:style w:type="character" w:customStyle="1" w:styleId="ab">
    <w:name w:val="Название Знак"/>
    <w:basedOn w:val="a0"/>
    <w:link w:val="ac"/>
    <w:locked/>
    <w:rsid w:val="006C324D"/>
    <w:rPr>
      <w:rFonts w:ascii="Cambria" w:hAnsi="Cambria" w:cs="Cambria"/>
      <w:b/>
      <w:bCs/>
      <w:kern w:val="28"/>
      <w:sz w:val="32"/>
      <w:szCs w:val="32"/>
    </w:rPr>
  </w:style>
  <w:style w:type="paragraph" w:styleId="ac">
    <w:name w:val="Title"/>
    <w:basedOn w:val="a"/>
    <w:link w:val="ab"/>
    <w:qFormat/>
    <w:rsid w:val="006C324D"/>
    <w:pPr>
      <w:jc w:val="center"/>
    </w:pPr>
    <w:rPr>
      <w:rFonts w:ascii="Cambria" w:hAnsi="Cambria" w:cs="Cambria"/>
      <w:b/>
      <w:bCs/>
      <w:kern w:val="28"/>
      <w:sz w:val="32"/>
      <w:szCs w:val="32"/>
    </w:rPr>
  </w:style>
  <w:style w:type="character" w:customStyle="1" w:styleId="16">
    <w:name w:val="Название Знак1"/>
    <w:basedOn w:val="a0"/>
    <w:link w:val="ac"/>
    <w:rsid w:val="006C324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Основной текст Знак"/>
    <w:basedOn w:val="a0"/>
    <w:link w:val="ae"/>
    <w:locked/>
    <w:rsid w:val="006C324D"/>
  </w:style>
  <w:style w:type="paragraph" w:styleId="ae">
    <w:name w:val="Body Text"/>
    <w:basedOn w:val="a"/>
    <w:link w:val="ad"/>
    <w:rsid w:val="006C324D"/>
    <w:rPr>
      <w:rFonts w:ascii="Times New Roman" w:hAnsi="Times New Roman" w:cs="Times New Roman"/>
      <w:sz w:val="20"/>
      <w:szCs w:val="20"/>
    </w:rPr>
  </w:style>
  <w:style w:type="character" w:customStyle="1" w:styleId="17">
    <w:name w:val="Основной текст Знак1"/>
    <w:basedOn w:val="a0"/>
    <w:link w:val="ae"/>
    <w:uiPriority w:val="99"/>
    <w:semiHidden/>
    <w:rsid w:val="006C324D"/>
    <w:rPr>
      <w:rFonts w:ascii="Arial" w:hAnsi="Arial" w:cs="Arial"/>
      <w:sz w:val="28"/>
      <w:szCs w:val="28"/>
    </w:rPr>
  </w:style>
  <w:style w:type="character" w:customStyle="1" w:styleId="af">
    <w:name w:val="Основной текст с отступом Знак"/>
    <w:basedOn w:val="a0"/>
    <w:link w:val="af0"/>
    <w:locked/>
    <w:rsid w:val="006C324D"/>
    <w:rPr>
      <w:color w:val="000000"/>
      <w:sz w:val="27"/>
      <w:szCs w:val="27"/>
    </w:rPr>
  </w:style>
  <w:style w:type="paragraph" w:styleId="af0">
    <w:name w:val="Body Text Indent"/>
    <w:basedOn w:val="a"/>
    <w:link w:val="af"/>
    <w:rsid w:val="006C324D"/>
    <w:pPr>
      <w:overflowPunct w:val="0"/>
      <w:autoSpaceDE w:val="0"/>
      <w:autoSpaceDN w:val="0"/>
      <w:adjustRightInd w:val="0"/>
      <w:ind w:left="9072"/>
      <w:jc w:val="both"/>
    </w:pPr>
    <w:rPr>
      <w:rFonts w:ascii="Times New Roman" w:hAnsi="Times New Roman" w:cs="Times New Roman"/>
      <w:color w:val="000000"/>
      <w:sz w:val="27"/>
      <w:szCs w:val="27"/>
    </w:rPr>
  </w:style>
  <w:style w:type="character" w:customStyle="1" w:styleId="18">
    <w:name w:val="Основной текст с отступом Знак1"/>
    <w:basedOn w:val="a0"/>
    <w:link w:val="af0"/>
    <w:uiPriority w:val="99"/>
    <w:semiHidden/>
    <w:rsid w:val="006C324D"/>
    <w:rPr>
      <w:rFonts w:ascii="Arial" w:hAnsi="Arial" w:cs="Arial"/>
      <w:sz w:val="28"/>
      <w:szCs w:val="28"/>
    </w:rPr>
  </w:style>
  <w:style w:type="character" w:customStyle="1" w:styleId="21">
    <w:name w:val="Основной текст 2 Знак"/>
    <w:basedOn w:val="a0"/>
    <w:link w:val="22"/>
    <w:locked/>
    <w:rsid w:val="006C324D"/>
  </w:style>
  <w:style w:type="paragraph" w:styleId="22">
    <w:name w:val="Body Text 2"/>
    <w:basedOn w:val="a"/>
    <w:link w:val="21"/>
    <w:rsid w:val="006C324D"/>
    <w:pPr>
      <w:ind w:right="51"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6C324D"/>
    <w:rPr>
      <w:rFonts w:ascii="Arial" w:hAnsi="Arial" w:cs="Arial"/>
      <w:sz w:val="28"/>
      <w:szCs w:val="28"/>
    </w:rPr>
  </w:style>
  <w:style w:type="character" w:customStyle="1" w:styleId="31">
    <w:name w:val="Основной текст 3 Знак"/>
    <w:basedOn w:val="a0"/>
    <w:link w:val="32"/>
    <w:locked/>
    <w:rsid w:val="006C324D"/>
    <w:rPr>
      <w:sz w:val="16"/>
      <w:szCs w:val="16"/>
    </w:rPr>
  </w:style>
  <w:style w:type="paragraph" w:styleId="32">
    <w:name w:val="Body Text 3"/>
    <w:basedOn w:val="a"/>
    <w:link w:val="31"/>
    <w:rsid w:val="006C324D"/>
    <w:pPr>
      <w:ind w:right="5669"/>
    </w:pPr>
    <w:rPr>
      <w:rFonts w:ascii="Times New Roman" w:hAnsi="Times New Roman" w:cs="Times New Roman"/>
      <w:sz w:val="16"/>
      <w:szCs w:val="16"/>
    </w:rPr>
  </w:style>
  <w:style w:type="character" w:customStyle="1" w:styleId="310">
    <w:name w:val="Основной текст 3 Знак1"/>
    <w:basedOn w:val="a0"/>
    <w:link w:val="32"/>
    <w:uiPriority w:val="99"/>
    <w:semiHidden/>
    <w:rsid w:val="006C324D"/>
    <w:rPr>
      <w:rFonts w:ascii="Arial" w:hAnsi="Arial" w:cs="Arial"/>
      <w:sz w:val="16"/>
      <w:szCs w:val="16"/>
    </w:rPr>
  </w:style>
  <w:style w:type="character" w:customStyle="1" w:styleId="23">
    <w:name w:val="Основной текст с отступом 2 Знак"/>
    <w:basedOn w:val="a0"/>
    <w:link w:val="24"/>
    <w:locked/>
    <w:rsid w:val="006C324D"/>
  </w:style>
  <w:style w:type="paragraph" w:styleId="24">
    <w:name w:val="Body Text Indent 2"/>
    <w:basedOn w:val="a"/>
    <w:link w:val="23"/>
    <w:rsid w:val="006C324D"/>
    <w:pPr>
      <w:ind w:right="51" w:firstLine="709"/>
      <w:jc w:val="both"/>
    </w:pPr>
    <w:rPr>
      <w:rFonts w:ascii="Times New Roman" w:hAnsi="Times New Roman" w:cs="Times New Roman"/>
      <w:sz w:val="20"/>
      <w:szCs w:val="20"/>
    </w:rPr>
  </w:style>
  <w:style w:type="character" w:customStyle="1" w:styleId="211">
    <w:name w:val="Основной текст с отступом 2 Знак1"/>
    <w:basedOn w:val="a0"/>
    <w:link w:val="24"/>
    <w:uiPriority w:val="99"/>
    <w:semiHidden/>
    <w:rsid w:val="006C324D"/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locked/>
    <w:rsid w:val="006C324D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rsid w:val="006C324D"/>
    <w:pPr>
      <w:widowControl w:val="0"/>
      <w:autoSpaceDE w:val="0"/>
      <w:autoSpaceDN w:val="0"/>
      <w:adjustRightInd w:val="0"/>
      <w:spacing w:after="120"/>
      <w:ind w:left="283" w:firstLine="720"/>
      <w:jc w:val="both"/>
    </w:pPr>
    <w:rPr>
      <w:sz w:val="16"/>
      <w:szCs w:val="16"/>
    </w:rPr>
  </w:style>
  <w:style w:type="character" w:customStyle="1" w:styleId="311">
    <w:name w:val="Основной текст с отступом 3 Знак1"/>
    <w:basedOn w:val="a0"/>
    <w:link w:val="34"/>
    <w:uiPriority w:val="99"/>
    <w:semiHidden/>
    <w:rsid w:val="006C324D"/>
    <w:rPr>
      <w:rFonts w:ascii="Arial" w:hAnsi="Arial" w:cs="Arial"/>
      <w:sz w:val="16"/>
      <w:szCs w:val="16"/>
    </w:rPr>
  </w:style>
  <w:style w:type="character" w:customStyle="1" w:styleId="af1">
    <w:name w:val="Текст выноски Знак"/>
    <w:basedOn w:val="a0"/>
    <w:link w:val="af2"/>
    <w:semiHidden/>
    <w:locked/>
    <w:rsid w:val="006C324D"/>
    <w:rPr>
      <w:rFonts w:ascii="Tahoma" w:hAnsi="Tahoma" w:cs="Tahoma"/>
      <w:sz w:val="16"/>
      <w:szCs w:val="16"/>
    </w:rPr>
  </w:style>
  <w:style w:type="paragraph" w:styleId="af2">
    <w:name w:val="Balloon Text"/>
    <w:basedOn w:val="a"/>
    <w:link w:val="af1"/>
    <w:semiHidden/>
    <w:rsid w:val="006C324D"/>
    <w:pPr>
      <w:widowControl w:val="0"/>
      <w:autoSpaceDE w:val="0"/>
      <w:autoSpaceDN w:val="0"/>
      <w:adjustRightInd w:val="0"/>
      <w:ind w:firstLine="720"/>
      <w:jc w:val="both"/>
    </w:pPr>
    <w:rPr>
      <w:rFonts w:ascii="Tahoma" w:hAnsi="Tahoma" w:cs="Tahoma"/>
      <w:sz w:val="16"/>
      <w:szCs w:val="16"/>
    </w:rPr>
  </w:style>
  <w:style w:type="character" w:customStyle="1" w:styleId="19">
    <w:name w:val="Текст выноски Знак1"/>
    <w:basedOn w:val="a0"/>
    <w:link w:val="af2"/>
    <w:uiPriority w:val="99"/>
    <w:semiHidden/>
    <w:rsid w:val="006C324D"/>
    <w:rPr>
      <w:rFonts w:ascii="Tahoma" w:hAnsi="Tahoma" w:cs="Tahoma"/>
      <w:sz w:val="16"/>
      <w:szCs w:val="16"/>
    </w:rPr>
  </w:style>
  <w:style w:type="character" w:customStyle="1" w:styleId="BodyTextKeepChar">
    <w:name w:val="Body Text Keep Char"/>
    <w:link w:val="BodyTextKeep"/>
    <w:locked/>
    <w:rsid w:val="006C324D"/>
    <w:rPr>
      <w:spacing w:val="-5"/>
      <w:sz w:val="24"/>
      <w:lang w:eastAsia="en-US"/>
    </w:rPr>
  </w:style>
  <w:style w:type="paragraph" w:customStyle="1" w:styleId="BodyTextKeep">
    <w:name w:val="Body Text Keep"/>
    <w:basedOn w:val="ae"/>
    <w:link w:val="BodyTextKeepChar"/>
    <w:rsid w:val="006C324D"/>
    <w:pPr>
      <w:spacing w:before="120" w:after="120"/>
      <w:ind w:left="567"/>
      <w:jc w:val="both"/>
    </w:pPr>
    <w:rPr>
      <w:spacing w:val="-5"/>
      <w:sz w:val="24"/>
      <w:lang w:eastAsia="en-US"/>
    </w:rPr>
  </w:style>
  <w:style w:type="character" w:customStyle="1" w:styleId="af3">
    <w:name w:val="Таблица Знак"/>
    <w:link w:val="af4"/>
    <w:locked/>
    <w:rsid w:val="006C324D"/>
    <w:rPr>
      <w:sz w:val="22"/>
      <w:szCs w:val="22"/>
    </w:rPr>
  </w:style>
  <w:style w:type="paragraph" w:customStyle="1" w:styleId="af4">
    <w:name w:val="Таблица"/>
    <w:link w:val="af3"/>
    <w:rsid w:val="006C324D"/>
    <w:pPr>
      <w:spacing w:before="120" w:line="204" w:lineRule="auto"/>
    </w:pPr>
    <w:rPr>
      <w:sz w:val="22"/>
      <w:szCs w:val="22"/>
    </w:rPr>
  </w:style>
  <w:style w:type="character" w:customStyle="1" w:styleId="S31">
    <w:name w:val="S_Нумерованный_3.1 Знак Знак"/>
    <w:link w:val="S310"/>
    <w:locked/>
    <w:rsid w:val="006C324D"/>
    <w:rPr>
      <w:b/>
      <w:bCs/>
      <w:sz w:val="28"/>
      <w:szCs w:val="28"/>
    </w:rPr>
  </w:style>
  <w:style w:type="paragraph" w:customStyle="1" w:styleId="S310">
    <w:name w:val="S_Нумерованный_3.1"/>
    <w:basedOn w:val="a"/>
    <w:link w:val="S31"/>
    <w:autoRedefine/>
    <w:rsid w:val="006C324D"/>
    <w:pPr>
      <w:tabs>
        <w:tab w:val="left" w:pos="426"/>
        <w:tab w:val="left" w:pos="709"/>
      </w:tabs>
      <w:ind w:firstLine="426"/>
      <w:jc w:val="both"/>
    </w:pPr>
    <w:rPr>
      <w:rFonts w:ascii="Times New Roman" w:hAnsi="Times New Roman" w:cs="Times New Roman"/>
      <w:b/>
      <w:bCs/>
    </w:rPr>
  </w:style>
  <w:style w:type="paragraph" w:customStyle="1" w:styleId="S3">
    <w:name w:val="S_Заголовок 3"/>
    <w:basedOn w:val="3"/>
    <w:rsid w:val="006C324D"/>
    <w:pPr>
      <w:keepNext w:val="0"/>
      <w:tabs>
        <w:tab w:val="num" w:pos="1980"/>
      </w:tabs>
      <w:spacing w:line="360" w:lineRule="auto"/>
      <w:ind w:left="1980" w:hanging="720"/>
      <w:jc w:val="left"/>
    </w:pPr>
    <w:rPr>
      <w:rFonts w:ascii="Times New Roman" w:hAnsi="Times New Roman" w:cs="Times New Roman"/>
      <w:b w:val="0"/>
      <w:bCs w:val="0"/>
      <w:sz w:val="24"/>
      <w:szCs w:val="24"/>
      <w:u w:val="single"/>
    </w:rPr>
  </w:style>
  <w:style w:type="paragraph" w:customStyle="1" w:styleId="af5">
    <w:name w:val="Таблицы (моноширинный)"/>
    <w:basedOn w:val="a"/>
    <w:next w:val="a"/>
    <w:rsid w:val="006C324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Normal">
    <w:name w:val="ConsPlusNormal"/>
    <w:rsid w:val="006C32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2">
    <w:name w:val="Font Style12"/>
    <w:rsid w:val="006C324D"/>
    <w:rPr>
      <w:rFonts w:ascii="Times New Roman" w:hAnsi="Times New Roman" w:cs="Times New Roman" w:hint="default"/>
      <w:sz w:val="28"/>
    </w:rPr>
  </w:style>
  <w:style w:type="paragraph" w:customStyle="1" w:styleId="Style5">
    <w:name w:val="Style5"/>
    <w:basedOn w:val="a"/>
    <w:rsid w:val="006C324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rsid w:val="006C324D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rsid w:val="006C324D"/>
    <w:rPr>
      <w:rFonts w:ascii="Times New Roman" w:hAnsi="Times New Roman" w:cs="Times New Roman" w:hint="default"/>
      <w:sz w:val="20"/>
      <w:szCs w:val="20"/>
    </w:rPr>
  </w:style>
  <w:style w:type="paragraph" w:customStyle="1" w:styleId="conspluscell">
    <w:name w:val="conspluscell"/>
    <w:basedOn w:val="a"/>
    <w:rsid w:val="006C324D"/>
    <w:pPr>
      <w:spacing w:before="75" w:after="75"/>
    </w:pPr>
    <w:rPr>
      <w:color w:val="000000"/>
      <w:sz w:val="20"/>
      <w:szCs w:val="20"/>
    </w:rPr>
  </w:style>
  <w:style w:type="paragraph" w:customStyle="1" w:styleId="ConsPlusNonformat">
    <w:name w:val="ConsPlusNonformat"/>
    <w:rsid w:val="006C324D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western">
    <w:name w:val="western"/>
    <w:basedOn w:val="a"/>
    <w:rsid w:val="006C324D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highlighthighlightactive">
    <w:name w:val="highlight highlight_active"/>
    <w:basedOn w:val="a0"/>
    <w:rsid w:val="006C324D"/>
  </w:style>
  <w:style w:type="paragraph" w:customStyle="1" w:styleId="af6">
    <w:name w:val="???????"/>
    <w:rsid w:val="006C324D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af7">
    <w:name w:val="Текст Знак"/>
    <w:basedOn w:val="a0"/>
    <w:link w:val="af8"/>
    <w:locked/>
    <w:rsid w:val="006C324D"/>
    <w:rPr>
      <w:rFonts w:ascii="Courier New" w:hAnsi="Courier New" w:cs="Courier New"/>
      <w:sz w:val="24"/>
      <w:szCs w:val="24"/>
    </w:rPr>
  </w:style>
  <w:style w:type="paragraph" w:styleId="af8">
    <w:name w:val="Plain Text"/>
    <w:basedOn w:val="a"/>
    <w:link w:val="af7"/>
    <w:rsid w:val="006C324D"/>
    <w:rPr>
      <w:rFonts w:ascii="Courier New" w:hAnsi="Courier New" w:cs="Courier New"/>
      <w:sz w:val="24"/>
      <w:szCs w:val="24"/>
    </w:rPr>
  </w:style>
  <w:style w:type="character" w:customStyle="1" w:styleId="1a">
    <w:name w:val="Текст Знак1"/>
    <w:basedOn w:val="a0"/>
    <w:link w:val="af8"/>
    <w:uiPriority w:val="99"/>
    <w:semiHidden/>
    <w:rsid w:val="006C324D"/>
    <w:rPr>
      <w:rFonts w:ascii="Consolas" w:hAnsi="Consolas" w:cs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9F%D0%A0%D0%9E%D0%95%D0%9A%D0%A2%20%D0%A1%D0%A5%D0%95%D0%9C%D0%AB%20%D0%A2%D0%95%D0%9F%D0%9B%D0%9E%D0%A1%D0%9D%D0%90%D0%91%D0%96%D0%95%D0%9D%D0%98%D0%AF&amp;url=http%3A%2F%2Fadmpankovka.ru%2Fdoc%2F1340012433.doc&amp;fmode=envelope&amp;lr=12&amp;l10n=ru&amp;mime=doc&amp;sign=e25de48c94385e5dbdce49f5f9d29729&amp;keyno=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ghltd.yandex.net/yandbtm?text=%D0%9F%D0%A0%D0%9E%D0%95%D0%9A%D0%A2%20%D0%A1%D0%A5%D0%95%D0%9C%D0%AB%20%D0%A2%D0%95%D0%9F%D0%9B%D0%9E%D0%A1%D0%9D%D0%90%D0%91%D0%96%D0%95%D0%9D%D0%98%D0%AF&amp;url=http%3A%2F%2Fadmpankovka.ru%2Fdoc%2F1340012433.doc&amp;fmode=envelope&amp;lr=12&amp;l10n=ru&amp;mime=doc&amp;sign=e25de48c94385e5dbdce49f5f9d29729&amp;keyno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ghltd.yandex.net/yandbtm?text=%D0%9F%D0%A0%D0%9E%D0%95%D0%9A%D0%A2%20%D0%A1%D0%A5%D0%95%D0%9C%D0%AB%20%D0%A2%D0%95%D0%9F%D0%9B%D0%9E%D0%A1%D0%9D%D0%90%D0%91%D0%96%D0%95%D0%9D%D0%98%D0%AF&amp;url=http%3A%2F%2Fadmpankovka.ru%2Fdoc%2F1340012433.doc&amp;fmode=envelope&amp;lr=12&amp;l10n=ru&amp;mime=doc&amp;sign=e25de48c94385e5dbdce49f5f9d29729&amp;keyno=0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3514</Words>
  <Characters>20031</Characters>
  <Application>Microsoft Office Word</Application>
  <DocSecurity>0</DocSecurity>
  <Lines>166</Lines>
  <Paragraphs>46</Paragraphs>
  <ScaleCrop>false</ScaleCrop>
  <Company/>
  <LinksUpToDate>false</LinksUpToDate>
  <CharactersWithSpaces>23499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</cp:revision>
  <dcterms:created xsi:type="dcterms:W3CDTF">2018-05-18T07:35:00Z</dcterms:created>
  <dcterms:modified xsi:type="dcterms:W3CDTF">2018-05-21T11:30:00Z</dcterms:modified>
</cp:coreProperties>
</file>