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tabs>
          <w:tab w:val="left" w:pos="796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2872740</wp:posOffset>
            </wp:positionH>
            <wp:positionV relativeFrom="paragraph">
              <wp:posOffset>3810</wp:posOffset>
            </wp:positionV>
            <wp:extent cx="538480" cy="98933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СОВЕТ Д</w:t>
      </w:r>
      <w:r w:rsidR="00BB711D">
        <w:rPr>
          <w:b/>
          <w:color w:val="000000"/>
          <w:sz w:val="28"/>
          <w:szCs w:val="28"/>
        </w:rPr>
        <w:t xml:space="preserve">ЕПУТАТОВ НИКОЛЬСКОГО СЕЛЬСКОГО </w:t>
      </w:r>
      <w:r>
        <w:rPr>
          <w:b/>
          <w:color w:val="000000"/>
          <w:sz w:val="28"/>
          <w:szCs w:val="28"/>
        </w:rPr>
        <w:t>ПОСЕЛЕНИЯ</w:t>
      </w: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ГАГАРИНСКОГО РАЙОНА СМОЛЕНСКОЙ ОБЛАСТИ</w:t>
      </w: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F31C81" w:rsidRDefault="001B099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795"/>
        </w:tabs>
        <w:spacing w:before="14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РЕШЕНИЕ</w:t>
      </w:r>
    </w:p>
    <w:p w:rsidR="00F31C81" w:rsidRDefault="00F31C81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rPr>
          <w:color w:val="000000"/>
          <w:sz w:val="24"/>
          <w:szCs w:val="24"/>
        </w:rPr>
      </w:pPr>
    </w:p>
    <w:p w:rsidR="00F31C81" w:rsidRDefault="001B099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«27» мая 2024 г.                                                                                               № 13</w:t>
      </w:r>
    </w:p>
    <w:p w:rsidR="00F31C81" w:rsidRDefault="00F31C81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rPr>
          <w:color w:val="000000"/>
          <w:sz w:val="24"/>
          <w:szCs w:val="24"/>
        </w:rPr>
      </w:pPr>
    </w:p>
    <w:p w:rsidR="00F31C81" w:rsidRDefault="00F31C81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right="5952"/>
        <w:jc w:val="both"/>
        <w:rPr>
          <w:color w:val="000000"/>
          <w:sz w:val="24"/>
          <w:szCs w:val="24"/>
        </w:rPr>
      </w:pPr>
    </w:p>
    <w:p w:rsidR="00F31C81" w:rsidRDefault="001B099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right="595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рассмотрении инициативы о преобразовании муниципальных образований, входящих в состав муниципального образования «Гагаринский район» Смоленской области, путем объединения всех поселений во вновь образованное муниципальное образован</w:t>
      </w:r>
      <w:bookmarkStart w:id="0" w:name="_GoBack"/>
      <w:bookmarkEnd w:id="0"/>
      <w:r>
        <w:rPr>
          <w:b/>
          <w:color w:val="000000"/>
          <w:sz w:val="28"/>
          <w:szCs w:val="28"/>
        </w:rPr>
        <w:t>ие с наделением его статусом муниципального округа –  муниципальное образование «Гагаринский муниципальный округ» Смоленской области с административным центром в городе Гагарине</w:t>
      </w:r>
    </w:p>
    <w:p w:rsidR="00F31C81" w:rsidRDefault="00F31C81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right="6605"/>
        <w:jc w:val="both"/>
        <w:rPr>
          <w:color w:val="000000"/>
          <w:sz w:val="28"/>
          <w:szCs w:val="28"/>
        </w:rPr>
      </w:pPr>
    </w:p>
    <w:p w:rsidR="00F31C81" w:rsidRDefault="001B099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 решение Гагаринской районной Думы от 07.05.2024 года № 55  «Об инициировании вопроса о преобразовании муниципальных образований, входящих в состав муниципального образования «Гагаринский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 –  муниципальное образование «Гагаринский муниципальный округ» Смоленской области с административным центром в городе Гагарине»</w:t>
      </w:r>
      <w:r w:rsidR="004E3C8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 Совет депутатов Никольского сельского поселения Гагаринского района Смоленской области</w:t>
      </w: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РЕШИЛ:</w:t>
      </w: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Поддержать инициативу Гагаринской районной Думы о преобразовании муниципальных образований, входящих в состав муниципального образования </w:t>
      </w:r>
      <w:r>
        <w:rPr>
          <w:color w:val="000000"/>
          <w:sz w:val="28"/>
          <w:szCs w:val="28"/>
        </w:rPr>
        <w:lastRenderedPageBreak/>
        <w:t xml:space="preserve">«Гагаринский район» Смоленской области: Гагаринское городское поселение Гагаринского района Смоленской области, Гагаринское сельское поселение Гагаринского района Смоленской области, </w:t>
      </w:r>
      <w:proofErr w:type="spellStart"/>
      <w:r>
        <w:rPr>
          <w:color w:val="000000"/>
          <w:sz w:val="28"/>
          <w:szCs w:val="28"/>
        </w:rPr>
        <w:t>Кармановское</w:t>
      </w:r>
      <w:proofErr w:type="spellEnd"/>
      <w:r>
        <w:rPr>
          <w:color w:val="000000"/>
          <w:sz w:val="28"/>
          <w:szCs w:val="28"/>
        </w:rPr>
        <w:t xml:space="preserve"> сельское поселение Гагаринского района Смоленской области, Никольское сельское поселение Гагаринского района Смоленской области путем объединения всех поселений во вновь образованное муниципальное образование с наделением его статусом муниципального округа –  муниципальное образование «Гагаринский муниципальный округ» Смоленской области с административным центром в городе Гагарине.</w:t>
      </w:r>
    </w:p>
    <w:p w:rsidR="00F31C81" w:rsidRDefault="001B099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направить в Гагаринскую районную Думу.</w:t>
      </w: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Опубликовать настоящее решение в газете «</w:t>
      </w:r>
      <w:proofErr w:type="spellStart"/>
      <w:r>
        <w:rPr>
          <w:color w:val="000000"/>
          <w:sz w:val="28"/>
          <w:szCs w:val="28"/>
        </w:rPr>
        <w:t>Гжатский</w:t>
      </w:r>
      <w:proofErr w:type="spellEnd"/>
      <w:r>
        <w:rPr>
          <w:color w:val="000000"/>
          <w:sz w:val="28"/>
          <w:szCs w:val="28"/>
        </w:rPr>
        <w:t xml:space="preserve"> вестник» и разместить на официальном сайте Администрации муниципального образования Никольского сельского поселения Гагаринского района Смоленской области в информационно-телекоммуникационной сети «Интернет».</w:t>
      </w:r>
    </w:p>
    <w:p w:rsidR="00F31C81" w:rsidRDefault="001B099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 Настоящее решение вступает в силу со дня его опубликования.</w:t>
      </w:r>
    </w:p>
    <w:p w:rsidR="00F31C81" w:rsidRDefault="00F31C81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right="-55" w:firstLine="720"/>
        <w:jc w:val="both"/>
        <w:rPr>
          <w:color w:val="000000"/>
          <w:sz w:val="28"/>
          <w:szCs w:val="28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муниципального образования</w:t>
      </w: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Никольского сельского поселения</w:t>
      </w:r>
    </w:p>
    <w:p w:rsidR="00F31C81" w:rsidRDefault="001B09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Гагаринского района Смоленской области                                             </w:t>
      </w:r>
      <w:proofErr w:type="spellStart"/>
      <w:r>
        <w:rPr>
          <w:color w:val="000000"/>
          <w:sz w:val="28"/>
          <w:szCs w:val="28"/>
        </w:rPr>
        <w:t>О.А.Воробьева</w:t>
      </w:r>
      <w:proofErr w:type="spellEnd"/>
    </w:p>
    <w:p w:rsidR="00F31C81" w:rsidRDefault="00F31C81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right="-55" w:firstLine="720"/>
        <w:jc w:val="both"/>
        <w:rPr>
          <w:color w:val="000000"/>
          <w:sz w:val="28"/>
          <w:szCs w:val="28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4"/>
          <w:szCs w:val="24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4"/>
          <w:szCs w:val="24"/>
        </w:rPr>
      </w:pPr>
    </w:p>
    <w:p w:rsidR="00F31C81" w:rsidRDefault="00F31C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sectPr w:rsidR="00F31C81">
      <w:headerReference w:type="default" r:id="rId7"/>
      <w:pgSz w:w="11906" w:h="16838"/>
      <w:pgMar w:top="426" w:right="567" w:bottom="1134" w:left="1134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9BA" w:rsidRDefault="004F69BA">
      <w:r>
        <w:separator/>
      </w:r>
    </w:p>
  </w:endnote>
  <w:endnote w:type="continuationSeparator" w:id="0">
    <w:p w:rsidR="004F69BA" w:rsidRDefault="004F6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9BA" w:rsidRDefault="004F69BA">
      <w:r>
        <w:separator/>
      </w:r>
    </w:p>
  </w:footnote>
  <w:footnote w:type="continuationSeparator" w:id="0">
    <w:p w:rsidR="004F69BA" w:rsidRDefault="004F6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C81" w:rsidRDefault="00F31C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  <w:p w:rsidR="00F31C81" w:rsidRDefault="00F31C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81"/>
    <w:rsid w:val="001B099B"/>
    <w:rsid w:val="004E3C80"/>
    <w:rsid w:val="004F69BA"/>
    <w:rsid w:val="00BB711D"/>
    <w:rsid w:val="00F3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5498"/>
  <w15:docId w15:val="{D91378CD-3A83-4B39-B7DE-95217E48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B71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7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cp:lastPrinted>2024-05-27T13:48:00Z</cp:lastPrinted>
  <dcterms:created xsi:type="dcterms:W3CDTF">2024-05-27T10:46:00Z</dcterms:created>
  <dcterms:modified xsi:type="dcterms:W3CDTF">2024-05-27T13:48:00Z</dcterms:modified>
</cp:coreProperties>
</file>