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C38" w:rsidRDefault="00AB7C38">
      <w:bookmarkStart w:id="0" w:name="_GoBack"/>
      <w:bookmarkEnd w:id="0"/>
    </w:p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B37F17" w:rsidRPr="00EB1258" w:rsidTr="008B1495">
        <w:tc>
          <w:tcPr>
            <w:tcW w:w="4784" w:type="dxa"/>
          </w:tcPr>
          <w:p w:rsidR="00BD302D" w:rsidRPr="00EB1258" w:rsidRDefault="00BD302D" w:rsidP="00BD302D">
            <w:pPr>
              <w:suppressAutoHyphens/>
              <w:autoSpaceDE w:val="0"/>
              <w:jc w:val="right"/>
              <w:rPr>
                <w:rFonts w:cs="Arial CYR"/>
                <w:b/>
                <w:sz w:val="24"/>
                <w:u w:val="single"/>
                <w:lang w:eastAsia="ar-SA"/>
              </w:rPr>
            </w:pPr>
            <w:r w:rsidRPr="00EB1258">
              <w:rPr>
                <w:rFonts w:cs="Arial CYR"/>
                <w:b/>
                <w:sz w:val="24"/>
                <w:lang w:eastAsia="ar-SA"/>
              </w:rPr>
              <w:t>Приложение 12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к решению Совета депутатов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Никольского сельского поселения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Гагаринского района Смоленской области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«</w:t>
            </w: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>О бюджете муниципального образования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Никольское сельское поселение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>Гагаринского района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B1258">
              <w:rPr>
                <w:sz w:val="24"/>
                <w:lang w:eastAsia="ar-SA"/>
              </w:rPr>
              <w:t xml:space="preserve"> Смоленской области </w:t>
            </w: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>на 202</w:t>
            </w:r>
            <w:r w:rsidR="009C1BA8"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>4</w:t>
            </w: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</w:t>
            </w:r>
          </w:p>
          <w:p w:rsidR="00BD302D" w:rsidRPr="00EB1258" w:rsidRDefault="00BD302D" w:rsidP="00BD302D">
            <w:pPr>
              <w:suppressAutoHyphens/>
              <w:jc w:val="right"/>
              <w:rPr>
                <w:rFonts w:ascii="Times New Roman CYR" w:hAnsi="Times New Roman CYR" w:cs="Times New Roman CYR"/>
                <w:sz w:val="24"/>
                <w:lang w:eastAsia="ar-SA"/>
              </w:rPr>
            </w:pP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на плановый период 202</w:t>
            </w:r>
            <w:r w:rsidR="009C1BA8"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>5</w:t>
            </w: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и 202</w:t>
            </w:r>
            <w:r w:rsidR="009C1BA8"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>6</w:t>
            </w:r>
            <w:r w:rsidRPr="00EB1258">
              <w:rPr>
                <w:rFonts w:ascii="Times New Roman CYR" w:hAnsi="Times New Roman CYR" w:cs="Times New Roman CYR"/>
                <w:sz w:val="24"/>
                <w:lang w:eastAsia="ar-SA"/>
              </w:rPr>
              <w:t xml:space="preserve"> годов»</w:t>
            </w:r>
          </w:p>
          <w:p w:rsidR="007944F7" w:rsidRPr="00EB1258" w:rsidRDefault="009C1BA8" w:rsidP="007944F7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 w:rsidRPr="00EB125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Pr="00EB1258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</w:t>
            </w:r>
            <w:r w:rsidRPr="00EB125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EB1258" w:rsidRPr="00EB1258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 xml:space="preserve">                           </w:t>
            </w:r>
            <w:r w:rsidRPr="00EB1258"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№ </w:t>
            </w:r>
          </w:p>
          <w:p w:rsidR="00B37F17" w:rsidRPr="00EB1258" w:rsidRDefault="00B37F17" w:rsidP="00BD302D">
            <w:pPr>
              <w:jc w:val="right"/>
              <w:rPr>
                <w:sz w:val="24"/>
              </w:rPr>
            </w:pPr>
          </w:p>
        </w:tc>
      </w:tr>
    </w:tbl>
    <w:p w:rsidR="00B37F17" w:rsidRDefault="00B37F17" w:rsidP="00BD302D"/>
    <w:p w:rsidR="00BD302D" w:rsidRDefault="00BD302D" w:rsidP="000B4DC1">
      <w:pPr>
        <w:pStyle w:val="a6"/>
        <w:rPr>
          <w:rFonts w:cs="Arial CYR"/>
          <w:b/>
          <w:bCs/>
        </w:rPr>
      </w:pPr>
      <w:r>
        <w:rPr>
          <w:b/>
        </w:rPr>
        <w:t>Ведомственная структура расходов бюджета муниципального образования Никольское сельское поселение Гагаринского района Смоленской области</w:t>
      </w:r>
      <w:r>
        <w:rPr>
          <w:sz w:val="20"/>
          <w:szCs w:val="20"/>
        </w:rPr>
        <w:t xml:space="preserve"> (</w:t>
      </w:r>
      <w:r>
        <w:rPr>
          <w:b/>
        </w:rPr>
        <w:t xml:space="preserve">распределение бюджетных ассигнований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бюджетов) </w:t>
      </w:r>
      <w:r w:rsidRPr="0057586D">
        <w:rPr>
          <w:rFonts w:cs="Arial CYR"/>
          <w:b/>
          <w:bCs/>
        </w:rPr>
        <w:t>на плановый период</w:t>
      </w:r>
      <w:r>
        <w:rPr>
          <w:rFonts w:cs="Arial CYR"/>
          <w:b/>
          <w:bCs/>
        </w:rPr>
        <w:t xml:space="preserve"> </w:t>
      </w:r>
      <w:r w:rsidRPr="0057586D">
        <w:rPr>
          <w:rFonts w:cs="Arial CYR"/>
          <w:b/>
          <w:bCs/>
        </w:rPr>
        <w:t>202</w:t>
      </w:r>
      <w:r w:rsidR="009C1BA8">
        <w:rPr>
          <w:rFonts w:cs="Arial CYR"/>
          <w:b/>
          <w:bCs/>
          <w:lang w:val="ru-RU"/>
        </w:rPr>
        <w:t>5</w:t>
      </w:r>
      <w:r w:rsidRPr="0057586D">
        <w:rPr>
          <w:rFonts w:cs="Arial CYR"/>
          <w:b/>
          <w:bCs/>
        </w:rPr>
        <w:t xml:space="preserve"> и 202</w:t>
      </w:r>
      <w:r w:rsidR="009C1BA8">
        <w:rPr>
          <w:rFonts w:cs="Arial CYR"/>
          <w:b/>
          <w:bCs/>
          <w:lang w:val="ru-RU"/>
        </w:rPr>
        <w:t>6</w:t>
      </w:r>
      <w:r w:rsidRPr="0057586D">
        <w:rPr>
          <w:rFonts w:cs="Arial CYR"/>
          <w:b/>
          <w:bCs/>
        </w:rPr>
        <w:t xml:space="preserve"> годов</w:t>
      </w:r>
    </w:p>
    <w:p w:rsidR="00AB7C38" w:rsidRPr="00AB7C38" w:rsidRDefault="00AB7C38" w:rsidP="000B4DC1">
      <w:pPr>
        <w:pStyle w:val="a6"/>
        <w:rPr>
          <w:rFonts w:cs="Arial CYR"/>
          <w:b/>
          <w:bCs/>
        </w:rPr>
      </w:pPr>
    </w:p>
    <w:p w:rsidR="000B4DC1" w:rsidRPr="00221EE5" w:rsidRDefault="00BD302D" w:rsidP="00BD302D">
      <w:pPr>
        <w:pStyle w:val="a3"/>
        <w:ind w:left="7080" w:firstLine="708"/>
        <w:jc w:val="center"/>
      </w:pPr>
      <w:r w:rsidRPr="00221EE5">
        <w:t xml:space="preserve"> </w:t>
      </w:r>
      <w:r w:rsidR="000B4DC1" w:rsidRPr="00221EE5">
        <w:t>(рублей)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02"/>
        <w:gridCol w:w="709"/>
        <w:gridCol w:w="425"/>
        <w:gridCol w:w="567"/>
        <w:gridCol w:w="1418"/>
        <w:gridCol w:w="567"/>
        <w:gridCol w:w="1701"/>
        <w:gridCol w:w="1559"/>
      </w:tblGrid>
      <w:tr w:rsidR="000B4DC1" w:rsidRPr="00317E08" w:rsidTr="007452DF">
        <w:trPr>
          <w:cantSplit/>
          <w:trHeight w:val="3132"/>
          <w:tblHeader/>
        </w:trPr>
        <w:tc>
          <w:tcPr>
            <w:tcW w:w="3402" w:type="dxa"/>
            <w:vAlign w:val="center"/>
          </w:tcPr>
          <w:p w:rsidR="000B4DC1" w:rsidRPr="00317E08" w:rsidRDefault="000B4DC1" w:rsidP="00BD302D">
            <w:pPr>
              <w:jc w:val="center"/>
              <w:rPr>
                <w:b/>
                <w:bCs/>
                <w:sz w:val="20"/>
                <w:lang w:val="en-US"/>
              </w:rPr>
            </w:pPr>
            <w:r w:rsidRPr="00317E08">
              <w:rPr>
                <w:b/>
                <w:bCs/>
                <w:sz w:val="20"/>
              </w:rPr>
              <w:t>Наименование</w:t>
            </w:r>
          </w:p>
        </w:tc>
        <w:tc>
          <w:tcPr>
            <w:tcW w:w="709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Код главного распорядителя средств бюджета (прямого получателя)</w:t>
            </w:r>
          </w:p>
        </w:tc>
        <w:tc>
          <w:tcPr>
            <w:tcW w:w="425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Подраздел</w:t>
            </w:r>
          </w:p>
        </w:tc>
        <w:tc>
          <w:tcPr>
            <w:tcW w:w="1418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Целевая статья расходов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0B4DC1" w:rsidRPr="00317E08" w:rsidRDefault="000B4DC1" w:rsidP="00BD302D">
            <w:pPr>
              <w:ind w:right="113"/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Вид расходов</w:t>
            </w:r>
          </w:p>
        </w:tc>
        <w:tc>
          <w:tcPr>
            <w:tcW w:w="1701" w:type="dxa"/>
            <w:noWrap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</w:t>
            </w: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20</w:t>
            </w:r>
            <w:r w:rsidR="009C1BA8">
              <w:rPr>
                <w:b/>
                <w:bCs/>
                <w:sz w:val="20"/>
              </w:rPr>
              <w:t>25</w:t>
            </w:r>
          </w:p>
        </w:tc>
        <w:tc>
          <w:tcPr>
            <w:tcW w:w="1559" w:type="dxa"/>
            <w:vAlign w:val="center"/>
          </w:tcPr>
          <w:p w:rsidR="000B4DC1" w:rsidRPr="00317E08" w:rsidRDefault="000B4DC1" w:rsidP="000B4DC1">
            <w:pPr>
              <w:jc w:val="center"/>
              <w:rPr>
                <w:b/>
                <w:bCs/>
                <w:sz w:val="20"/>
              </w:rPr>
            </w:pPr>
          </w:p>
          <w:p w:rsidR="000B4DC1" w:rsidRPr="00317E08" w:rsidRDefault="000B4DC1" w:rsidP="00BD302D">
            <w:pPr>
              <w:jc w:val="center"/>
              <w:rPr>
                <w:b/>
                <w:bCs/>
                <w:sz w:val="20"/>
              </w:rPr>
            </w:pPr>
            <w:r w:rsidRPr="00317E08">
              <w:rPr>
                <w:b/>
                <w:bCs/>
                <w:sz w:val="20"/>
              </w:rPr>
              <w:t>СУММА 202</w:t>
            </w:r>
            <w:r w:rsidR="009C1BA8">
              <w:rPr>
                <w:b/>
                <w:bCs/>
                <w:sz w:val="20"/>
              </w:rPr>
              <w:t>6</w:t>
            </w:r>
          </w:p>
        </w:tc>
      </w:tr>
    </w:tbl>
    <w:p w:rsidR="000B4DC1" w:rsidRPr="00221EE5" w:rsidRDefault="000B4DC1" w:rsidP="000B4DC1">
      <w:pPr>
        <w:rPr>
          <w:sz w:val="2"/>
          <w:szCs w:val="2"/>
        </w:rPr>
      </w:pPr>
    </w:p>
    <w:tbl>
      <w:tblPr>
        <w:tblW w:w="114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"/>
        <w:gridCol w:w="3325"/>
        <w:gridCol w:w="98"/>
        <w:gridCol w:w="418"/>
        <w:gridCol w:w="265"/>
        <w:gridCol w:w="151"/>
        <w:gridCol w:w="274"/>
        <w:gridCol w:w="142"/>
        <w:gridCol w:w="425"/>
        <w:gridCol w:w="800"/>
        <w:gridCol w:w="618"/>
        <w:gridCol w:w="516"/>
        <w:gridCol w:w="1701"/>
        <w:gridCol w:w="1610"/>
        <w:gridCol w:w="600"/>
        <w:gridCol w:w="492"/>
      </w:tblGrid>
      <w:tr w:rsidR="009C1BA8" w:rsidRPr="00317E08" w:rsidTr="007452DF">
        <w:trPr>
          <w:gridBefore w:val="1"/>
          <w:wBefore w:w="20" w:type="dxa"/>
          <w:trHeight w:val="255"/>
        </w:trPr>
        <w:tc>
          <w:tcPr>
            <w:tcW w:w="3423" w:type="dxa"/>
            <w:gridSpan w:val="2"/>
            <w:shd w:val="clear" w:color="auto" w:fill="auto"/>
          </w:tcPr>
          <w:p w:rsidR="009C1BA8" w:rsidRPr="00317E08" w:rsidRDefault="009C1BA8" w:rsidP="00AB7C38">
            <w:pPr>
              <w:jc w:val="center"/>
              <w:rPr>
                <w:bCs/>
                <w:color w:val="000000"/>
                <w:sz w:val="20"/>
              </w:rPr>
            </w:pPr>
            <w:r w:rsidRPr="00317E08">
              <w:rPr>
                <w:bCs/>
                <w:color w:val="000000"/>
                <w:sz w:val="20"/>
              </w:rPr>
              <w:t>1</w:t>
            </w:r>
          </w:p>
        </w:tc>
        <w:tc>
          <w:tcPr>
            <w:tcW w:w="683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2</w:t>
            </w:r>
          </w:p>
        </w:tc>
        <w:tc>
          <w:tcPr>
            <w:tcW w:w="425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4</w:t>
            </w:r>
          </w:p>
        </w:tc>
        <w:tc>
          <w:tcPr>
            <w:tcW w:w="1418" w:type="dxa"/>
            <w:gridSpan w:val="2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5</w:t>
            </w:r>
          </w:p>
        </w:tc>
        <w:tc>
          <w:tcPr>
            <w:tcW w:w="516" w:type="dxa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6</w:t>
            </w:r>
          </w:p>
        </w:tc>
        <w:tc>
          <w:tcPr>
            <w:tcW w:w="1701" w:type="dxa"/>
            <w:shd w:val="clear" w:color="auto" w:fill="auto"/>
            <w:noWrap/>
          </w:tcPr>
          <w:p w:rsidR="009C1BA8" w:rsidRPr="00317E08" w:rsidRDefault="009C1BA8" w:rsidP="00AB7C38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7</w:t>
            </w:r>
          </w:p>
        </w:tc>
        <w:tc>
          <w:tcPr>
            <w:tcW w:w="1610" w:type="dxa"/>
            <w:shd w:val="clear" w:color="auto" w:fill="auto"/>
            <w:noWrap/>
          </w:tcPr>
          <w:p w:rsidR="009C1BA8" w:rsidRPr="00317E08" w:rsidRDefault="009C1BA8" w:rsidP="00BE6CBC">
            <w:pPr>
              <w:jc w:val="center"/>
              <w:rPr>
                <w:color w:val="000000"/>
                <w:sz w:val="20"/>
              </w:rPr>
            </w:pPr>
            <w:r w:rsidRPr="00317E08">
              <w:rPr>
                <w:color w:val="000000"/>
                <w:sz w:val="20"/>
              </w:rPr>
              <w:t>8</w:t>
            </w:r>
          </w:p>
        </w:tc>
        <w:tc>
          <w:tcPr>
            <w:tcW w:w="109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9C1BA8" w:rsidRPr="00317E08" w:rsidRDefault="009C1BA8" w:rsidP="009C1BA8">
            <w:pPr>
              <w:rPr>
                <w:color w:val="000000"/>
                <w:sz w:val="20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092" w:type="dxa"/>
          <w:trHeight w:val="1575"/>
        </w:trPr>
        <w:tc>
          <w:tcPr>
            <w:tcW w:w="34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6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26 712 600,00</w:t>
            </w:r>
          </w:p>
        </w:tc>
        <w:tc>
          <w:tcPr>
            <w:tcW w:w="16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26 685 800,00</w:t>
            </w: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13 993 600,00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13 983 400,00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89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BE6CBC" w:rsidRPr="006B49B8">
              <w:rPr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="00BE6CBC" w:rsidRPr="006B49B8">
              <w:rPr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7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5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  <w:r w:rsidR="00457846" w:rsidRPr="006B49B8">
              <w:rPr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="00457846" w:rsidRPr="006B49B8">
              <w:rPr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0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11 484 785,00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11 485 885,00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8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1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11 400 785,00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11 401 885,00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8 100 900,00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3 280 485,00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3 281 585,00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0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47 015,00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27 221,00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4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979 300,00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968 000,00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99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28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1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31 300,00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НАЦИОНАЛЬНАЯ ЭКОНОМИКА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4 550 200,00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4 547 600,00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85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4 510 200,00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4 507 600,00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1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2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4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7 336 800,00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7 282 800,00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1 026 800,00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1 039 400,00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99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развитие систем водоснабжения и водоотведения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5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946 800,00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959 400,00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6 003 400,00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53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5 170 000,00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5 103 400,00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3 890 000,00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3 823 400,00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9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ОХРАНА ОКРУЖАЮЩЕЙ СРЕДЫ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78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42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СОЦИАЛЬНАЯ ПОЛИТИКА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4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3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</w:rPr>
            </w:pPr>
            <w:r>
              <w:rPr>
                <w:color w:val="000000"/>
              </w:rPr>
              <w:t>ФИЗИЧЕСКАЯ КУЛЬТУРА И СПОРТ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1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Физическая культура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60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04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51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765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1020"/>
        </w:trPr>
        <w:tc>
          <w:tcPr>
            <w:tcW w:w="344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C1BA8" w:rsidRDefault="009C1BA8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289"/>
        </w:trPr>
        <w:tc>
          <w:tcPr>
            <w:tcW w:w="705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1BA8" w:rsidRDefault="009C1BA8" w:rsidP="009C1BA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26 712 600,00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9C1BA8" w:rsidRDefault="009C1BA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26 685 800,00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C1BA8" w:rsidTr="007452D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2" w:type="dxa"/>
          <w:trHeight w:val="300"/>
        </w:trPr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1BA8" w:rsidRDefault="009C1BA8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7E1921" w:rsidRDefault="007E1921" w:rsidP="000B4DC1">
      <w:pPr>
        <w:pStyle w:val="a3"/>
      </w:pPr>
    </w:p>
    <w:sectPr w:rsidR="007E1921" w:rsidSect="00AB7C38">
      <w:pgSz w:w="11906" w:h="16838" w:code="9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37F17"/>
    <w:rsid w:val="000953F0"/>
    <w:rsid w:val="000B4DC1"/>
    <w:rsid w:val="000E41C6"/>
    <w:rsid w:val="002D5924"/>
    <w:rsid w:val="00317E08"/>
    <w:rsid w:val="00371771"/>
    <w:rsid w:val="00457846"/>
    <w:rsid w:val="0066248D"/>
    <w:rsid w:val="007452DF"/>
    <w:rsid w:val="007944F7"/>
    <w:rsid w:val="007B5027"/>
    <w:rsid w:val="007E1921"/>
    <w:rsid w:val="008B1495"/>
    <w:rsid w:val="009C1BA8"/>
    <w:rsid w:val="009F20EB"/>
    <w:rsid w:val="00A01805"/>
    <w:rsid w:val="00AB7C38"/>
    <w:rsid w:val="00B37F17"/>
    <w:rsid w:val="00BD302D"/>
    <w:rsid w:val="00BE6CBC"/>
    <w:rsid w:val="00C714C8"/>
    <w:rsid w:val="00C96ADF"/>
    <w:rsid w:val="00EB1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uiPriority w:val="10"/>
    <w:qFormat/>
    <w:rsid w:val="000B4DC1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uiPriority w:val="10"/>
    <w:rsid w:val="000B4DC1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AB7C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7C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3213</Words>
  <Characters>18316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Gl_Buh</cp:lastModifiedBy>
  <cp:revision>7</cp:revision>
  <cp:lastPrinted>2022-11-16T10:39:00Z</cp:lastPrinted>
  <dcterms:created xsi:type="dcterms:W3CDTF">2023-11-15T12:07:00Z</dcterms:created>
  <dcterms:modified xsi:type="dcterms:W3CDTF">2023-11-20T08:33:00Z</dcterms:modified>
</cp:coreProperties>
</file>