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200966" w:rsidTr="008B1495">
        <w:tc>
          <w:tcPr>
            <w:tcW w:w="4784" w:type="dxa"/>
          </w:tcPr>
          <w:p w:rsidR="00885010" w:rsidRPr="00885010" w:rsidRDefault="00885010" w:rsidP="00885010">
            <w:pPr>
              <w:suppressAutoHyphens/>
              <w:autoSpaceDE w:val="0"/>
              <w:jc w:val="right"/>
              <w:rPr>
                <w:rFonts w:cs="Arial CYR"/>
                <w:b/>
                <w:lang w:eastAsia="ar-SA"/>
              </w:rPr>
            </w:pPr>
            <w:r w:rsidRPr="00885010">
              <w:rPr>
                <w:rFonts w:cs="Arial CYR"/>
                <w:b/>
                <w:lang w:eastAsia="ar-SA"/>
              </w:rPr>
              <w:t>Приложение 13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lang w:val="x-none" w:eastAsia="ar-SA"/>
              </w:rPr>
            </w:pPr>
            <w:r w:rsidRPr="00885010">
              <w:rPr>
                <w:lang w:val="x-none" w:eastAsia="ar-SA"/>
              </w:rPr>
              <w:t>к решению Совета депутатов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lang w:val="x-none" w:eastAsia="ar-SA"/>
              </w:rPr>
            </w:pPr>
            <w:r w:rsidRPr="00885010">
              <w:rPr>
                <w:lang w:val="x-none" w:eastAsia="ar-SA"/>
              </w:rPr>
              <w:t>Никольского сельского поселения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lang w:val="x-none" w:eastAsia="ar-SA"/>
              </w:rPr>
            </w:pPr>
            <w:r w:rsidRPr="00885010">
              <w:rPr>
                <w:lang w:val="x-none" w:eastAsia="ar-SA"/>
              </w:rPr>
              <w:t>Гагаринского района Смоленской области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rFonts w:ascii="Times New Roman CYR" w:hAnsi="Times New Roman CYR" w:cs="Times New Roman CYR"/>
                <w:lang w:val="x-none" w:eastAsia="ar-SA"/>
              </w:rPr>
            </w:pPr>
            <w:r w:rsidRPr="00885010">
              <w:rPr>
                <w:lang w:val="x-none" w:eastAsia="ar-SA"/>
              </w:rPr>
              <w:t>«</w:t>
            </w:r>
            <w:r w:rsidRPr="00885010">
              <w:rPr>
                <w:rFonts w:ascii="Times New Roman CYR" w:hAnsi="Times New Roman CYR" w:cs="Times New Roman CYR"/>
                <w:lang w:val="x-none" w:eastAsia="ar-SA"/>
              </w:rPr>
              <w:t>О бюджете муниципального образования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lang w:val="x-none" w:eastAsia="ar-SA"/>
              </w:rPr>
            </w:pPr>
            <w:r w:rsidRPr="00885010">
              <w:rPr>
                <w:lang w:val="x-none" w:eastAsia="ar-SA"/>
              </w:rPr>
              <w:t>Никольское сельское поселение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lang w:val="x-none" w:eastAsia="ar-SA"/>
              </w:rPr>
            </w:pPr>
            <w:r w:rsidRPr="00885010">
              <w:rPr>
                <w:lang w:val="x-none" w:eastAsia="ar-SA"/>
              </w:rPr>
              <w:t>Гагаринского района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rFonts w:ascii="Times New Roman CYR" w:hAnsi="Times New Roman CYR" w:cs="Times New Roman CYR"/>
                <w:lang w:val="x-none" w:eastAsia="ar-SA"/>
              </w:rPr>
            </w:pPr>
            <w:r w:rsidRPr="00885010">
              <w:rPr>
                <w:lang w:val="x-none" w:eastAsia="ar-SA"/>
              </w:rPr>
              <w:t xml:space="preserve"> Смоленской области </w:t>
            </w:r>
            <w:r w:rsidRPr="00885010">
              <w:rPr>
                <w:rFonts w:ascii="Times New Roman CYR" w:hAnsi="Times New Roman CYR" w:cs="Times New Roman CYR"/>
                <w:lang w:val="x-none" w:eastAsia="ar-SA"/>
              </w:rPr>
              <w:t>на 20</w:t>
            </w:r>
            <w:r w:rsidRPr="00885010">
              <w:rPr>
                <w:rFonts w:ascii="Times New Roman CYR" w:hAnsi="Times New Roman CYR" w:cs="Times New Roman CYR"/>
                <w:lang w:eastAsia="ar-SA"/>
              </w:rPr>
              <w:t>2</w:t>
            </w:r>
            <w:r w:rsidR="00435785" w:rsidRPr="00435785">
              <w:rPr>
                <w:rFonts w:ascii="Times New Roman CYR" w:hAnsi="Times New Roman CYR" w:cs="Times New Roman CYR"/>
                <w:lang w:eastAsia="ar-SA"/>
              </w:rPr>
              <w:t>3</w:t>
            </w:r>
            <w:r w:rsidRPr="00885010">
              <w:rPr>
                <w:rFonts w:ascii="Times New Roman CYR" w:hAnsi="Times New Roman CYR" w:cs="Times New Roman CYR"/>
                <w:lang w:val="x-none" w:eastAsia="ar-SA"/>
              </w:rPr>
              <w:t xml:space="preserve"> год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885010">
              <w:rPr>
                <w:rFonts w:ascii="Times New Roman CYR" w:hAnsi="Times New Roman CYR" w:cs="Times New Roman CYR"/>
                <w:lang w:val="x-none" w:eastAsia="ar-SA"/>
              </w:rPr>
              <w:t xml:space="preserve"> и на плановый период 202</w:t>
            </w:r>
            <w:r w:rsidR="00435785" w:rsidRPr="00435785">
              <w:rPr>
                <w:rFonts w:ascii="Times New Roman CYR" w:hAnsi="Times New Roman CYR" w:cs="Times New Roman CYR"/>
                <w:lang w:eastAsia="ar-SA"/>
              </w:rPr>
              <w:t>4</w:t>
            </w:r>
            <w:r w:rsidRPr="00885010">
              <w:rPr>
                <w:rFonts w:ascii="Times New Roman CYR" w:hAnsi="Times New Roman CYR" w:cs="Times New Roman CYR"/>
                <w:lang w:val="x-none" w:eastAsia="ar-SA"/>
              </w:rPr>
              <w:t xml:space="preserve"> и 202</w:t>
            </w:r>
            <w:r w:rsidR="00435785" w:rsidRPr="00435785">
              <w:rPr>
                <w:rFonts w:ascii="Times New Roman CYR" w:hAnsi="Times New Roman CYR" w:cs="Times New Roman CYR"/>
                <w:lang w:eastAsia="ar-SA"/>
              </w:rPr>
              <w:t>5</w:t>
            </w:r>
            <w:r w:rsidRPr="00885010">
              <w:rPr>
                <w:rFonts w:ascii="Times New Roman CYR" w:hAnsi="Times New Roman CYR" w:cs="Times New Roman CYR"/>
                <w:lang w:val="x-none" w:eastAsia="ar-SA"/>
              </w:rPr>
              <w:t>годов»</w:t>
            </w:r>
          </w:p>
          <w:p w:rsidR="00B37F17" w:rsidRPr="00885010" w:rsidRDefault="00885010" w:rsidP="00885010">
            <w:pPr>
              <w:jc w:val="right"/>
              <w:rPr>
                <w:sz w:val="28"/>
              </w:rPr>
            </w:pPr>
            <w:r w:rsidRPr="00885010">
              <w:rPr>
                <w:rFonts w:ascii="Times New Roman CYR" w:hAnsi="Times New Roman CYR" w:cs="Times New Roman CYR"/>
                <w:bCs/>
                <w:lang w:eastAsia="ar-SA"/>
              </w:rPr>
              <w:t xml:space="preserve">от </w:t>
            </w:r>
            <w:r w:rsidRPr="00885010">
              <w:rPr>
                <w:rFonts w:ascii="Times New Roman CYR" w:hAnsi="Times New Roman CYR" w:cs="Times New Roman CYR"/>
                <w:bCs/>
                <w:lang w:eastAsia="ar-SA"/>
              </w:rPr>
              <w:tab/>
            </w:r>
            <w:r w:rsidRPr="00885010">
              <w:rPr>
                <w:rFonts w:ascii="Times New Roman CYR" w:hAnsi="Times New Roman CYR" w:cs="Times New Roman CYR"/>
                <w:bCs/>
                <w:lang w:eastAsia="ar-SA"/>
              </w:rPr>
              <w:tab/>
            </w:r>
            <w:r w:rsidRPr="00885010">
              <w:rPr>
                <w:rFonts w:ascii="Times New Roman CYR" w:hAnsi="Times New Roman CYR" w:cs="Times New Roman CYR"/>
                <w:bCs/>
                <w:lang w:eastAsia="ar-SA"/>
              </w:rPr>
              <w:tab/>
              <w:t>№</w:t>
            </w:r>
          </w:p>
        </w:tc>
      </w:tr>
    </w:tbl>
    <w:p w:rsidR="00B37F17" w:rsidRPr="00885010" w:rsidRDefault="00B37F17" w:rsidP="00885010">
      <w:pPr>
        <w:rPr>
          <w:lang w:val="en-US"/>
        </w:rPr>
      </w:pPr>
    </w:p>
    <w:p w:rsidR="00AF33DB" w:rsidRPr="006F78C1" w:rsidRDefault="00AF33DB" w:rsidP="00AF33DB">
      <w:pPr>
        <w:pStyle w:val="a6"/>
        <w:rPr>
          <w:b/>
        </w:rPr>
      </w:pPr>
      <w:r>
        <w:rPr>
          <w:b/>
        </w:rPr>
        <w:t xml:space="preserve">Распределение бюджетных ассигнований по </w:t>
      </w:r>
      <w:r w:rsidRPr="00EA73E8">
        <w:rPr>
          <w:b/>
        </w:rPr>
        <w:t xml:space="preserve">муниципальным </w:t>
      </w:r>
      <w:r>
        <w:rPr>
          <w:b/>
        </w:rPr>
        <w:t xml:space="preserve">программам и непрограммным направлениям деятельности на </w:t>
      </w:r>
      <w:r w:rsidRPr="006F78C1">
        <w:rPr>
          <w:b/>
        </w:rPr>
        <w:t>20</w:t>
      </w:r>
      <w:r>
        <w:rPr>
          <w:b/>
          <w:lang w:val="ru-RU"/>
        </w:rPr>
        <w:t>2</w:t>
      </w:r>
      <w:r w:rsidR="00885010" w:rsidRPr="00885010">
        <w:rPr>
          <w:b/>
          <w:lang w:val="ru-RU"/>
        </w:rPr>
        <w:t>3</w:t>
      </w:r>
      <w:r w:rsidRPr="006F78C1">
        <w:rPr>
          <w:b/>
        </w:rPr>
        <w:t xml:space="preserve"> год</w:t>
      </w:r>
    </w:p>
    <w:p w:rsidR="00AF33DB" w:rsidRPr="006F78C1" w:rsidRDefault="00AF33DB" w:rsidP="00AF33DB">
      <w:pPr>
        <w:pStyle w:val="a3"/>
        <w:jc w:val="right"/>
      </w:pPr>
      <w:r w:rsidRPr="006F78C1">
        <w:t>(рублей)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3"/>
        <w:gridCol w:w="1560"/>
        <w:gridCol w:w="1275"/>
        <w:gridCol w:w="567"/>
        <w:gridCol w:w="567"/>
        <w:gridCol w:w="567"/>
        <w:gridCol w:w="1701"/>
      </w:tblGrid>
      <w:tr w:rsidR="00AF33DB" w:rsidRPr="00516393" w:rsidTr="00AF33DB">
        <w:trPr>
          <w:cantSplit/>
          <w:trHeight w:val="2821"/>
        </w:trPr>
        <w:tc>
          <w:tcPr>
            <w:tcW w:w="4253" w:type="dxa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516393">
              <w:rPr>
                <w:b/>
                <w:bCs/>
                <w:sz w:val="20"/>
              </w:rPr>
              <w:t>Наименование</w:t>
            </w:r>
          </w:p>
        </w:tc>
        <w:tc>
          <w:tcPr>
            <w:tcW w:w="1560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Целевая статья</w:t>
            </w:r>
          </w:p>
        </w:tc>
        <w:tc>
          <w:tcPr>
            <w:tcW w:w="1275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Раздел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Подраздел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Вид расходов</w:t>
            </w:r>
          </w:p>
        </w:tc>
        <w:tc>
          <w:tcPr>
            <w:tcW w:w="1701" w:type="dxa"/>
            <w:noWrap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СУММА</w:t>
            </w:r>
          </w:p>
        </w:tc>
      </w:tr>
    </w:tbl>
    <w:p w:rsidR="00AF33DB" w:rsidRPr="006F78C1" w:rsidRDefault="00AF33DB" w:rsidP="00AF33DB">
      <w:pPr>
        <w:rPr>
          <w:sz w:val="2"/>
          <w:szCs w:val="2"/>
          <w:lang w:val="en-US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1560"/>
        <w:gridCol w:w="1316"/>
        <w:gridCol w:w="526"/>
        <w:gridCol w:w="567"/>
        <w:gridCol w:w="567"/>
        <w:gridCol w:w="1701"/>
      </w:tblGrid>
      <w:tr w:rsidR="00AF33DB" w:rsidRPr="00516393" w:rsidTr="00D678A0">
        <w:trPr>
          <w:trHeight w:val="198"/>
        </w:trPr>
        <w:tc>
          <w:tcPr>
            <w:tcW w:w="4253" w:type="dxa"/>
            <w:shd w:val="clear" w:color="auto" w:fill="auto"/>
          </w:tcPr>
          <w:p w:rsidR="00AF33DB" w:rsidRPr="00516393" w:rsidRDefault="00AF33DB" w:rsidP="00885010">
            <w:pPr>
              <w:jc w:val="center"/>
              <w:rPr>
                <w:bCs/>
                <w:color w:val="000000"/>
                <w:sz w:val="20"/>
              </w:rPr>
            </w:pPr>
            <w:r w:rsidRPr="00516393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</w:tcPr>
          <w:p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2</w:t>
            </w:r>
          </w:p>
        </w:tc>
        <w:tc>
          <w:tcPr>
            <w:tcW w:w="1316" w:type="dxa"/>
            <w:shd w:val="clear" w:color="auto" w:fill="auto"/>
            <w:noWrap/>
          </w:tcPr>
          <w:p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3</w:t>
            </w:r>
          </w:p>
        </w:tc>
        <w:tc>
          <w:tcPr>
            <w:tcW w:w="526" w:type="dxa"/>
            <w:shd w:val="clear" w:color="auto" w:fill="auto"/>
            <w:noWrap/>
          </w:tcPr>
          <w:p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</w:tcPr>
          <w:p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</w:tcPr>
          <w:p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</w:tcPr>
          <w:p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7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13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3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3 754 800,00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за счет средств дорожного фонда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816 000,00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816 000,00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7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</w:t>
            </w:r>
            <w:r>
              <w:rPr>
                <w:color w:val="000000"/>
                <w:sz w:val="22"/>
                <w:szCs w:val="22"/>
              </w:rPr>
              <w:lastRenderedPageBreak/>
              <w:t>беспрепятственный проезд к ним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03 4 01 20050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сельских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4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ОХРАНА ОКРУЖАЮЩЕЙ СРЕДЫ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терроризму, экстремизму и защите жизни граждан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1 830 000,00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1 830 000,00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5 191 900,00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5 191 900,00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lastRenderedPageBreak/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845 200,00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9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6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5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7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6 925 800,00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6 925 800,00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3 224 500,00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3 224 500,00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ОБОРОНА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283 800,00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283 800,00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135 900,00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135 900,00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1 356 120,00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4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5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878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25 769 400,00</w:t>
            </w:r>
          </w:p>
        </w:tc>
      </w:tr>
    </w:tbl>
    <w:p w:rsidR="00611FF3" w:rsidRDefault="00611FF3">
      <w:bookmarkStart w:id="0" w:name="_GoBack"/>
      <w:bookmarkEnd w:id="0"/>
    </w:p>
    <w:sectPr w:rsidR="00611FF3" w:rsidSect="00435785">
      <w:pgSz w:w="11906" w:h="16838" w:code="9"/>
      <w:pgMar w:top="568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6714F"/>
    <w:rsid w:val="00200966"/>
    <w:rsid w:val="00202AB9"/>
    <w:rsid w:val="002D5924"/>
    <w:rsid w:val="00435785"/>
    <w:rsid w:val="00516393"/>
    <w:rsid w:val="00611FF3"/>
    <w:rsid w:val="00885010"/>
    <w:rsid w:val="008B1495"/>
    <w:rsid w:val="009121C3"/>
    <w:rsid w:val="00A01805"/>
    <w:rsid w:val="00AF33DB"/>
    <w:rsid w:val="00B37F17"/>
    <w:rsid w:val="00D6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9121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21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9121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21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3950</Words>
  <Characters>22517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8</cp:revision>
  <cp:lastPrinted>2022-11-16T12:14:00Z</cp:lastPrinted>
  <dcterms:created xsi:type="dcterms:W3CDTF">2022-08-10T13:45:00Z</dcterms:created>
  <dcterms:modified xsi:type="dcterms:W3CDTF">2022-11-16T12:14:00Z</dcterms:modified>
</cp:coreProperties>
</file>